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9DA2" w14:textId="77777777" w:rsidR="009145FF" w:rsidRPr="009145FF" w:rsidRDefault="009145FF" w:rsidP="009145FF">
      <w:pPr>
        <w:rPr>
          <w:rFonts w:ascii="Times New Roman" w:eastAsia="Times New Roman" w:hAnsi="Times New Roman" w:cs="Times New Roman"/>
          <w:lang w:eastAsia="fr-FR"/>
        </w:rPr>
      </w:pPr>
      <w:r w:rsidRPr="009145FF">
        <w:rPr>
          <w:rFonts w:ascii="Times New Roman" w:eastAsia="Times New Roman" w:hAnsi="Times New Roman" w:cs="Times New Roman"/>
          <w:lang w:eastAsia="fr-FR"/>
        </w:rPr>
        <w:fldChar w:fldCharType="begin"/>
      </w:r>
      <w:r w:rsidRPr="009145FF">
        <w:rPr>
          <w:rFonts w:ascii="Times New Roman" w:eastAsia="Times New Roman" w:hAnsi="Times New Roman" w:cs="Times New Roman"/>
          <w:lang w:eastAsia="fr-FR"/>
        </w:rPr>
        <w:instrText xml:space="preserve"> INCLUDEPICTURE "/var/folders/bv/0sjjjv010sg3x25qy1_c87p80000gq/T/com.microsoft.Word/WebArchiveCopyPasteTempFiles/page1image3529180128" \* MERGEFORMATINET </w:instrText>
      </w:r>
      <w:r w:rsidRPr="009145FF">
        <w:rPr>
          <w:rFonts w:ascii="Times New Roman" w:eastAsia="Times New Roman" w:hAnsi="Times New Roman" w:cs="Times New Roman"/>
          <w:lang w:eastAsia="fr-FR"/>
        </w:rPr>
        <w:fldChar w:fldCharType="separate"/>
      </w:r>
      <w:r w:rsidRPr="009145FF">
        <w:rPr>
          <w:rFonts w:ascii="Times New Roman" w:eastAsia="Times New Roman" w:hAnsi="Times New Roman" w:cs="Times New Roman"/>
          <w:noProof/>
          <w:lang w:eastAsia="fr-FR"/>
        </w:rPr>
        <w:drawing>
          <wp:inline distT="0" distB="0" distL="0" distR="0" wp14:anchorId="4D6C3BA1" wp14:editId="3FCA2CBC">
            <wp:extent cx="1881809" cy="914400"/>
            <wp:effectExtent l="0" t="0" r="0" b="0"/>
            <wp:docPr id="1" name="Image 1" descr="page1image352918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529180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190" cy="921388"/>
                    </a:xfrm>
                    <a:prstGeom prst="rect">
                      <a:avLst/>
                    </a:prstGeom>
                    <a:noFill/>
                    <a:ln>
                      <a:noFill/>
                    </a:ln>
                  </pic:spPr>
                </pic:pic>
              </a:graphicData>
            </a:graphic>
          </wp:inline>
        </w:drawing>
      </w:r>
      <w:r w:rsidRPr="009145FF">
        <w:rPr>
          <w:rFonts w:ascii="Times New Roman" w:eastAsia="Times New Roman" w:hAnsi="Times New Roman" w:cs="Times New Roman"/>
          <w:lang w:eastAsia="fr-FR"/>
        </w:rPr>
        <w:fldChar w:fldCharType="end"/>
      </w:r>
    </w:p>
    <w:p w14:paraId="3ACB3943" w14:textId="77777777" w:rsidR="00CA4A79" w:rsidRDefault="00CA4A79" w:rsidP="009145FF">
      <w:pPr>
        <w:jc w:val="both"/>
        <w:rPr>
          <w:rFonts w:cstheme="minorHAnsi"/>
          <w:b/>
          <w:sz w:val="28"/>
        </w:rPr>
      </w:pPr>
    </w:p>
    <w:p w14:paraId="4BD4BC42" w14:textId="77777777" w:rsidR="00CA4A79" w:rsidRPr="00CA4A79" w:rsidRDefault="009145FF" w:rsidP="00CA4A79">
      <w:pPr>
        <w:pBdr>
          <w:bottom w:val="single" w:sz="8" w:space="1" w:color="auto"/>
        </w:pBdr>
        <w:jc w:val="right"/>
        <w:rPr>
          <w:rFonts w:cs="Calibri (Corps)"/>
          <w:b/>
          <w:caps/>
          <w:sz w:val="28"/>
        </w:rPr>
      </w:pPr>
      <w:r w:rsidRPr="00CA4A79">
        <w:rPr>
          <w:rFonts w:cs="Calibri (Corps)"/>
          <w:b/>
          <w:caps/>
          <w:sz w:val="28"/>
        </w:rPr>
        <w:t>Modèle</w:t>
      </w:r>
    </w:p>
    <w:p w14:paraId="642AF7C9" w14:textId="013372FC" w:rsidR="009145FF" w:rsidRPr="00CA4A79" w:rsidRDefault="00B66726" w:rsidP="00CA4A79">
      <w:pPr>
        <w:pBdr>
          <w:bottom w:val="single" w:sz="8" w:space="1" w:color="auto"/>
        </w:pBdr>
        <w:jc w:val="right"/>
        <w:rPr>
          <w:rFonts w:cs="Calibri (Corps)"/>
          <w:b/>
          <w:caps/>
          <w:sz w:val="28"/>
        </w:rPr>
      </w:pPr>
      <w:r w:rsidRPr="00CA4A79">
        <w:rPr>
          <w:rFonts w:cs="Calibri (Corps)"/>
          <w:b/>
          <w:caps/>
          <w:sz w:val="28"/>
        </w:rPr>
        <w:t>P</w:t>
      </w:r>
      <w:r w:rsidR="009145FF" w:rsidRPr="00CA4A79">
        <w:rPr>
          <w:rFonts w:cs="Calibri (Corps)"/>
          <w:b/>
          <w:caps/>
          <w:sz w:val="28"/>
        </w:rPr>
        <w:t>olitique en matière de drogues, alcool, médicaments et autres substances similaires</w:t>
      </w:r>
    </w:p>
    <w:p w14:paraId="5F70D31A" w14:textId="77777777" w:rsidR="009145FF" w:rsidRDefault="009145FF" w:rsidP="00AE4E59">
      <w:pPr>
        <w:jc w:val="both"/>
        <w:rPr>
          <w:rFonts w:cstheme="minorHAnsi"/>
          <w:b/>
          <w:sz w:val="28"/>
        </w:rPr>
      </w:pPr>
    </w:p>
    <w:p w14:paraId="065F8622" w14:textId="77777777" w:rsidR="00AE4E59" w:rsidRPr="00CA4A79" w:rsidRDefault="00AE4E59" w:rsidP="00AE4E59">
      <w:pPr>
        <w:jc w:val="both"/>
        <w:rPr>
          <w:rFonts w:cstheme="minorHAnsi"/>
          <w:b/>
          <w:szCs w:val="22"/>
          <w:u w:val="single"/>
        </w:rPr>
      </w:pPr>
      <w:r w:rsidRPr="00CA4A79">
        <w:rPr>
          <w:rFonts w:cstheme="minorHAnsi"/>
          <w:b/>
          <w:szCs w:val="22"/>
          <w:u w:val="single"/>
        </w:rPr>
        <w:t>AVANT-PROPOS</w:t>
      </w:r>
    </w:p>
    <w:p w14:paraId="19A9793B" w14:textId="77777777" w:rsidR="00AE4E59" w:rsidRDefault="00AE4E59" w:rsidP="00AE4E59">
      <w:pPr>
        <w:jc w:val="both"/>
        <w:rPr>
          <w:rFonts w:cstheme="minorHAnsi"/>
          <w:b/>
          <w:sz w:val="28"/>
        </w:rPr>
      </w:pPr>
    </w:p>
    <w:p w14:paraId="159C8CBA" w14:textId="77777777" w:rsidR="00AE4E59" w:rsidRPr="00CA4A79" w:rsidRDefault="00AE4E59" w:rsidP="00AE4E59">
      <w:pPr>
        <w:jc w:val="both"/>
        <w:rPr>
          <w:rFonts w:cstheme="minorHAnsi"/>
          <w:sz w:val="22"/>
          <w:szCs w:val="22"/>
        </w:rPr>
      </w:pPr>
      <w:r w:rsidRPr="00CA4A79">
        <w:rPr>
          <w:rFonts w:cstheme="minorHAnsi"/>
          <w:sz w:val="22"/>
          <w:szCs w:val="22"/>
        </w:rPr>
        <w:t xml:space="preserve">La </w:t>
      </w:r>
      <w:r w:rsidRPr="00CA4A79">
        <w:rPr>
          <w:rFonts w:cstheme="minorHAnsi"/>
          <w:i/>
          <w:sz w:val="22"/>
          <w:szCs w:val="22"/>
        </w:rPr>
        <w:t>Loi encadrant le cannabis</w:t>
      </w:r>
      <w:r w:rsidRPr="00CA4A79">
        <w:rPr>
          <w:rFonts w:cstheme="minorHAnsi"/>
          <w:sz w:val="22"/>
          <w:szCs w:val="22"/>
        </w:rPr>
        <w:t xml:space="preserve"> établit les mesures légales qui soutien</w:t>
      </w:r>
      <w:r w:rsidR="00F2214D" w:rsidRPr="00CA4A79">
        <w:rPr>
          <w:rFonts w:cstheme="minorHAnsi"/>
          <w:sz w:val="22"/>
          <w:szCs w:val="22"/>
        </w:rPr>
        <w:t>nent</w:t>
      </w:r>
      <w:r w:rsidRPr="00CA4A79">
        <w:rPr>
          <w:rFonts w:cstheme="minorHAnsi"/>
          <w:sz w:val="22"/>
          <w:szCs w:val="22"/>
        </w:rPr>
        <w:t xml:space="preserve"> l’atteinte des objectifs de santé et de sécurité publique. La Loi précise qu’un employeur peut, en vertu de son droit de gérance, encadrer l’usage de cannabis, voire l’interdire complètement. </w:t>
      </w:r>
    </w:p>
    <w:p w14:paraId="31CF6934" w14:textId="77777777" w:rsidR="00AE4E59" w:rsidRPr="00CA4A79" w:rsidRDefault="00AE4E59" w:rsidP="00AE4E59">
      <w:pPr>
        <w:jc w:val="both"/>
        <w:rPr>
          <w:rFonts w:cstheme="minorHAnsi"/>
          <w:sz w:val="22"/>
          <w:szCs w:val="22"/>
        </w:rPr>
      </w:pPr>
    </w:p>
    <w:p w14:paraId="7D03BB1D" w14:textId="3F9F085F" w:rsidR="00AE4E59" w:rsidRPr="00CA4A79" w:rsidRDefault="00AE4E59" w:rsidP="00AE4E59">
      <w:pPr>
        <w:jc w:val="both"/>
        <w:rPr>
          <w:rFonts w:cstheme="minorHAnsi"/>
          <w:sz w:val="22"/>
          <w:szCs w:val="22"/>
        </w:rPr>
      </w:pPr>
      <w:r w:rsidRPr="00CA4A79">
        <w:rPr>
          <w:rFonts w:cstheme="minorHAnsi"/>
          <w:sz w:val="22"/>
          <w:szCs w:val="22"/>
        </w:rPr>
        <w:t xml:space="preserve">Des clarifications ont </w:t>
      </w:r>
      <w:r w:rsidR="00D70A7A" w:rsidRPr="00CA4A79">
        <w:rPr>
          <w:rFonts w:cstheme="minorHAnsi"/>
          <w:sz w:val="22"/>
          <w:szCs w:val="22"/>
        </w:rPr>
        <w:t xml:space="preserve">aussi </w:t>
      </w:r>
      <w:r w:rsidRPr="00CA4A79">
        <w:rPr>
          <w:rFonts w:cstheme="minorHAnsi"/>
          <w:sz w:val="22"/>
          <w:szCs w:val="22"/>
        </w:rPr>
        <w:t xml:space="preserve">été apportées à la </w:t>
      </w:r>
      <w:r w:rsidRPr="00CA4A79">
        <w:rPr>
          <w:rFonts w:cstheme="minorHAnsi"/>
          <w:i/>
          <w:sz w:val="22"/>
          <w:szCs w:val="22"/>
        </w:rPr>
        <w:t>Loi sur la santé et la sécurité au travail</w:t>
      </w:r>
      <w:r w:rsidRPr="00CA4A79">
        <w:rPr>
          <w:rFonts w:cstheme="minorHAnsi"/>
          <w:sz w:val="22"/>
          <w:szCs w:val="22"/>
        </w:rPr>
        <w:t xml:space="preserve"> pour préciser les responsabilités des employeurs et des travailleurs en ce qui concerne l’exécution du travail lorsque l’état du travailleur représente un risque pour sa santé, sa sécurité ou son intégrité physique, ou encore celle des autres personnes qui se trouvent sur les lieux de travail ou à proximité de ces lieux, notamment en raison de ses facultés affaiblies par l’alcool, la drogue, incluant le cannabis, ou une substance similaire. </w:t>
      </w:r>
      <w:r w:rsidR="00F2214D" w:rsidRPr="00CA4A79">
        <w:rPr>
          <w:rFonts w:cstheme="minorHAnsi"/>
          <w:sz w:val="22"/>
          <w:szCs w:val="22"/>
        </w:rPr>
        <w:t>Bref, l</w:t>
      </w:r>
      <w:r w:rsidRPr="00CA4A79">
        <w:rPr>
          <w:rFonts w:cstheme="minorHAnsi"/>
          <w:sz w:val="22"/>
          <w:szCs w:val="22"/>
        </w:rPr>
        <w:t>e travailleur ne doit pas exécuter son travail dans un tel état, et l’employeur doit veiller à ce qu’il ne le fasse pas</w:t>
      </w:r>
      <w:r w:rsidRPr="00CA4A79">
        <w:rPr>
          <w:rStyle w:val="Appelnotedebasdep"/>
          <w:rFonts w:cstheme="minorHAnsi"/>
          <w:sz w:val="22"/>
          <w:szCs w:val="22"/>
        </w:rPr>
        <w:footnoteReference w:id="1"/>
      </w:r>
      <w:r w:rsidR="005D05E0" w:rsidRPr="00CA4A79">
        <w:rPr>
          <w:rFonts w:cstheme="minorHAnsi"/>
          <w:sz w:val="22"/>
          <w:szCs w:val="22"/>
        </w:rPr>
        <w:t>.</w:t>
      </w:r>
      <w:r w:rsidRPr="00CA4A79">
        <w:rPr>
          <w:rFonts w:cstheme="minorHAnsi"/>
          <w:sz w:val="22"/>
          <w:szCs w:val="22"/>
        </w:rPr>
        <w:t xml:space="preserve"> </w:t>
      </w:r>
    </w:p>
    <w:p w14:paraId="132E55D4" w14:textId="77777777" w:rsidR="00AE4E59" w:rsidRPr="00CA4A79" w:rsidRDefault="00AE4E59" w:rsidP="00AE4E59">
      <w:pPr>
        <w:jc w:val="both"/>
        <w:rPr>
          <w:rFonts w:cstheme="minorHAnsi"/>
          <w:sz w:val="22"/>
          <w:szCs w:val="22"/>
        </w:rPr>
      </w:pPr>
    </w:p>
    <w:p w14:paraId="739F5717" w14:textId="3764AFC7" w:rsidR="00AE4E59" w:rsidRPr="00CA4A79" w:rsidRDefault="00AE4E59" w:rsidP="00AE4E59">
      <w:pPr>
        <w:jc w:val="both"/>
        <w:rPr>
          <w:rFonts w:cstheme="minorHAnsi"/>
          <w:sz w:val="22"/>
          <w:szCs w:val="22"/>
        </w:rPr>
      </w:pPr>
      <w:r w:rsidRPr="00CA4A79">
        <w:rPr>
          <w:rFonts w:cstheme="minorHAnsi"/>
          <w:sz w:val="22"/>
          <w:szCs w:val="22"/>
        </w:rPr>
        <w:t>Dans le but d’aider les municipalités</w:t>
      </w:r>
      <w:r w:rsidR="005D05E0" w:rsidRPr="00CA4A79">
        <w:rPr>
          <w:rFonts w:cstheme="minorHAnsi"/>
          <w:sz w:val="22"/>
          <w:szCs w:val="22"/>
        </w:rPr>
        <w:t>, les villes et les municipalités régionales de comté (ci-après appelées collectivement « municipalités »)</w:t>
      </w:r>
      <w:r w:rsidRPr="00CA4A79">
        <w:rPr>
          <w:rFonts w:cstheme="minorHAnsi"/>
          <w:sz w:val="22"/>
          <w:szCs w:val="22"/>
        </w:rPr>
        <w:t xml:space="preserve"> à se doter </w:t>
      </w:r>
      <w:r w:rsidR="00F2214D" w:rsidRPr="00CA4A79">
        <w:rPr>
          <w:rFonts w:cstheme="minorHAnsi"/>
          <w:sz w:val="22"/>
          <w:szCs w:val="22"/>
        </w:rPr>
        <w:t xml:space="preserve">d’une politique en matière de drogues, alcool, médicaments et autres substances similaires </w:t>
      </w:r>
      <w:r w:rsidRPr="00CA4A79">
        <w:rPr>
          <w:rFonts w:cstheme="minorHAnsi"/>
          <w:sz w:val="22"/>
          <w:szCs w:val="22"/>
        </w:rPr>
        <w:t xml:space="preserve">ou à revoir </w:t>
      </w:r>
      <w:r w:rsidR="0077670B" w:rsidRPr="00CA4A79">
        <w:rPr>
          <w:rFonts w:cstheme="minorHAnsi"/>
          <w:sz w:val="22"/>
          <w:szCs w:val="22"/>
        </w:rPr>
        <w:t>celle-ci</w:t>
      </w:r>
      <w:r w:rsidRPr="00CA4A79">
        <w:rPr>
          <w:rFonts w:cstheme="minorHAnsi"/>
          <w:sz w:val="22"/>
          <w:szCs w:val="22"/>
        </w:rPr>
        <w:t>, la Fédération québécoise des municipalités</w:t>
      </w:r>
      <w:r w:rsidR="00B40955" w:rsidRPr="00CA4A79">
        <w:rPr>
          <w:rFonts w:cstheme="minorHAnsi"/>
          <w:sz w:val="22"/>
          <w:szCs w:val="22"/>
        </w:rPr>
        <w:t xml:space="preserve"> (FQM)</w:t>
      </w:r>
      <w:r w:rsidRPr="00CA4A79">
        <w:rPr>
          <w:rFonts w:cstheme="minorHAnsi"/>
          <w:sz w:val="22"/>
          <w:szCs w:val="22"/>
        </w:rPr>
        <w:t xml:space="preserve"> </w:t>
      </w:r>
      <w:r w:rsidR="00D70A7A" w:rsidRPr="00CA4A79">
        <w:rPr>
          <w:rFonts w:cstheme="minorHAnsi"/>
          <w:sz w:val="22"/>
          <w:szCs w:val="22"/>
        </w:rPr>
        <w:t>suggère</w:t>
      </w:r>
      <w:r w:rsidRPr="00CA4A79">
        <w:rPr>
          <w:rFonts w:cstheme="minorHAnsi"/>
          <w:sz w:val="22"/>
          <w:szCs w:val="22"/>
        </w:rPr>
        <w:t xml:space="preserve"> un modèle de politique</w:t>
      </w:r>
      <w:r w:rsidR="009145FF" w:rsidRPr="00CA4A79">
        <w:rPr>
          <w:rFonts w:cstheme="minorHAnsi"/>
          <w:sz w:val="22"/>
          <w:szCs w:val="22"/>
        </w:rPr>
        <w:t xml:space="preserve">. </w:t>
      </w:r>
    </w:p>
    <w:p w14:paraId="42DD0C95" w14:textId="77777777" w:rsidR="0077670B" w:rsidRPr="00CA4A79" w:rsidRDefault="0077670B" w:rsidP="00AE4E59">
      <w:pPr>
        <w:jc w:val="both"/>
        <w:rPr>
          <w:rFonts w:cstheme="minorHAnsi"/>
          <w:sz w:val="22"/>
          <w:szCs w:val="22"/>
        </w:rPr>
      </w:pPr>
    </w:p>
    <w:p w14:paraId="35389A74" w14:textId="28614505" w:rsidR="0077670B" w:rsidRPr="00CA4A79" w:rsidRDefault="0077670B" w:rsidP="00AE4E59">
      <w:pPr>
        <w:jc w:val="both"/>
        <w:rPr>
          <w:rFonts w:cstheme="minorHAnsi"/>
          <w:sz w:val="22"/>
          <w:szCs w:val="22"/>
        </w:rPr>
      </w:pPr>
      <w:r w:rsidRPr="00CA4A79">
        <w:rPr>
          <w:rFonts w:cstheme="minorHAnsi"/>
          <w:sz w:val="22"/>
          <w:szCs w:val="22"/>
        </w:rPr>
        <w:t xml:space="preserve">Il est important d’user de jugement dans l’application de la présente politique : chaque intervention </w:t>
      </w:r>
      <w:r w:rsidR="00F67EA6" w:rsidRPr="00CA4A79">
        <w:rPr>
          <w:rFonts w:cstheme="minorHAnsi"/>
          <w:sz w:val="22"/>
          <w:szCs w:val="22"/>
        </w:rPr>
        <w:t>doit</w:t>
      </w:r>
      <w:r w:rsidRPr="00CA4A79">
        <w:rPr>
          <w:rFonts w:cstheme="minorHAnsi"/>
          <w:sz w:val="22"/>
          <w:szCs w:val="22"/>
        </w:rPr>
        <w:t xml:space="preserve"> être adaptée au contexte. Il est d’autant plus important d’agir avec prudence puisque cette politique peut </w:t>
      </w:r>
      <w:r w:rsidR="00F67EA6" w:rsidRPr="00CA4A79">
        <w:rPr>
          <w:rFonts w:cstheme="minorHAnsi"/>
          <w:sz w:val="22"/>
          <w:szCs w:val="22"/>
        </w:rPr>
        <w:t>porter atteinte</w:t>
      </w:r>
      <w:r w:rsidRPr="00CA4A79">
        <w:rPr>
          <w:rFonts w:cstheme="minorHAnsi"/>
          <w:sz w:val="22"/>
          <w:szCs w:val="22"/>
        </w:rPr>
        <w:t xml:space="preserve"> à</w:t>
      </w:r>
      <w:r w:rsidR="00F67EA6" w:rsidRPr="00CA4A79">
        <w:rPr>
          <w:rFonts w:cstheme="minorHAnsi"/>
          <w:sz w:val="22"/>
          <w:szCs w:val="22"/>
        </w:rPr>
        <w:t xml:space="preserve"> des droits garanti</w:t>
      </w:r>
      <w:r w:rsidRPr="00CA4A79">
        <w:rPr>
          <w:rFonts w:cstheme="minorHAnsi"/>
          <w:sz w:val="22"/>
          <w:szCs w:val="22"/>
        </w:rPr>
        <w:t>s par les Chartes</w:t>
      </w:r>
      <w:r w:rsidR="008F52AE" w:rsidRPr="00CA4A79">
        <w:rPr>
          <w:rFonts w:cstheme="minorHAnsi"/>
          <w:sz w:val="22"/>
          <w:szCs w:val="22"/>
        </w:rPr>
        <w:t xml:space="preserve"> des droits et libertés</w:t>
      </w:r>
      <w:r w:rsidRPr="00CA4A79">
        <w:rPr>
          <w:rFonts w:cstheme="minorHAnsi"/>
          <w:sz w:val="22"/>
          <w:szCs w:val="22"/>
        </w:rPr>
        <w:t>. En cas de doute, n’hésitez pas à con</w:t>
      </w:r>
      <w:r w:rsidR="00F67EA6" w:rsidRPr="00CA4A79">
        <w:rPr>
          <w:rFonts w:cstheme="minorHAnsi"/>
          <w:sz w:val="22"/>
          <w:szCs w:val="22"/>
        </w:rPr>
        <w:t>sulter nos professionnelles du S</w:t>
      </w:r>
      <w:r w:rsidRPr="00CA4A79">
        <w:rPr>
          <w:rFonts w:cstheme="minorHAnsi"/>
          <w:sz w:val="22"/>
          <w:szCs w:val="22"/>
        </w:rPr>
        <w:t>ervice en ressources humaines et relations du travail.</w:t>
      </w:r>
    </w:p>
    <w:p w14:paraId="578A2450" w14:textId="77777777" w:rsidR="009145FF" w:rsidRPr="00CA4A79" w:rsidRDefault="009145FF" w:rsidP="00AE4E59">
      <w:pPr>
        <w:jc w:val="both"/>
        <w:rPr>
          <w:rFonts w:cstheme="minorHAnsi"/>
          <w:sz w:val="22"/>
          <w:szCs w:val="22"/>
        </w:rPr>
      </w:pPr>
    </w:p>
    <w:p w14:paraId="699FF889" w14:textId="77777777" w:rsidR="009145FF" w:rsidRPr="00CA4A79" w:rsidRDefault="0077670B" w:rsidP="00AE4E59">
      <w:pPr>
        <w:jc w:val="both"/>
        <w:rPr>
          <w:rFonts w:cstheme="minorHAnsi"/>
          <w:b/>
          <w:sz w:val="22"/>
          <w:szCs w:val="22"/>
        </w:rPr>
      </w:pPr>
      <w:r w:rsidRPr="00CA4A79">
        <w:rPr>
          <w:rFonts w:cstheme="minorHAnsi"/>
          <w:b/>
          <w:sz w:val="22"/>
          <w:szCs w:val="22"/>
        </w:rPr>
        <w:t>Plus particulièrement, n</w:t>
      </w:r>
      <w:r w:rsidR="009145FF" w:rsidRPr="00CA4A79">
        <w:rPr>
          <w:rFonts w:cstheme="minorHAnsi"/>
          <w:b/>
          <w:sz w:val="22"/>
          <w:szCs w:val="22"/>
        </w:rPr>
        <w:t>ous mettons en garde les municipalités quant à deux aspects de cette politique.</w:t>
      </w:r>
    </w:p>
    <w:p w14:paraId="390E9A0E" w14:textId="77777777" w:rsidR="00AE4E59" w:rsidRDefault="00AE4E59" w:rsidP="00AE4E59">
      <w:pPr>
        <w:rPr>
          <w:rFonts w:cstheme="minorHAnsi"/>
          <w:b/>
          <w:highlight w:val="yellow"/>
          <w:u w:val="single"/>
        </w:rPr>
      </w:pPr>
    </w:p>
    <w:p w14:paraId="0038CF5A" w14:textId="77777777" w:rsidR="009145FF" w:rsidRPr="00CA4A79" w:rsidRDefault="00D70A7A" w:rsidP="009145FF">
      <w:pPr>
        <w:pStyle w:val="Paragraphedeliste"/>
        <w:ind w:left="0"/>
        <w:jc w:val="both"/>
        <w:rPr>
          <w:rFonts w:cstheme="minorHAnsi"/>
          <w:sz w:val="22"/>
          <w:szCs w:val="22"/>
        </w:rPr>
      </w:pPr>
      <w:r w:rsidRPr="00CA4A79">
        <w:rPr>
          <w:rFonts w:cstheme="minorHAnsi"/>
          <w:sz w:val="22"/>
          <w:szCs w:val="22"/>
        </w:rPr>
        <w:t>Premièrement</w:t>
      </w:r>
      <w:r w:rsidR="009145FF" w:rsidRPr="00CA4A79">
        <w:rPr>
          <w:rFonts w:cstheme="minorHAnsi"/>
          <w:sz w:val="22"/>
          <w:szCs w:val="22"/>
        </w:rPr>
        <w:t xml:space="preserve">, un test de dépistage </w:t>
      </w:r>
      <w:r w:rsidR="0001314D" w:rsidRPr="00CA4A79">
        <w:rPr>
          <w:rFonts w:cstheme="minorHAnsi"/>
          <w:sz w:val="22"/>
          <w:szCs w:val="22"/>
        </w:rPr>
        <w:t xml:space="preserve">ou une évaluation médicale </w:t>
      </w:r>
      <w:r w:rsidR="009145FF" w:rsidRPr="00CA4A79">
        <w:rPr>
          <w:rFonts w:cstheme="minorHAnsi"/>
          <w:sz w:val="22"/>
          <w:szCs w:val="22"/>
        </w:rPr>
        <w:t xml:space="preserve">constitue une atteinte à la vie privée d’un employé. </w:t>
      </w:r>
      <w:r w:rsidR="0001314D" w:rsidRPr="00CA4A79">
        <w:rPr>
          <w:rFonts w:cstheme="minorHAnsi"/>
          <w:sz w:val="22"/>
          <w:szCs w:val="22"/>
        </w:rPr>
        <w:t>Le test ou l’évaluation doit</w:t>
      </w:r>
      <w:r w:rsidRPr="00CA4A79">
        <w:rPr>
          <w:rFonts w:cstheme="minorHAnsi"/>
          <w:sz w:val="22"/>
          <w:szCs w:val="22"/>
        </w:rPr>
        <w:t xml:space="preserve"> donc être</w:t>
      </w:r>
      <w:r w:rsidR="009145FF" w:rsidRPr="00CA4A79">
        <w:rPr>
          <w:rFonts w:cstheme="minorHAnsi"/>
          <w:sz w:val="22"/>
          <w:szCs w:val="22"/>
        </w:rPr>
        <w:t xml:space="preserve"> fait de façon à limiter l’atteinte à la dignité, la réputation et à la vie privée. </w:t>
      </w:r>
    </w:p>
    <w:p w14:paraId="1E774F05" w14:textId="77777777" w:rsidR="009145FF" w:rsidRPr="00CA4A79" w:rsidRDefault="009145FF" w:rsidP="009145FF">
      <w:pPr>
        <w:pStyle w:val="Paragraphedeliste"/>
        <w:ind w:left="0"/>
        <w:jc w:val="both"/>
        <w:rPr>
          <w:rFonts w:cstheme="minorHAnsi"/>
          <w:sz w:val="22"/>
          <w:szCs w:val="22"/>
        </w:rPr>
      </w:pPr>
    </w:p>
    <w:p w14:paraId="621F2372" w14:textId="77777777" w:rsidR="009145FF" w:rsidRPr="00CA4A79" w:rsidRDefault="0001314D" w:rsidP="009145FF">
      <w:pPr>
        <w:pStyle w:val="Paragraphedeliste"/>
        <w:ind w:left="0"/>
        <w:jc w:val="both"/>
        <w:rPr>
          <w:rFonts w:cstheme="minorHAnsi"/>
          <w:sz w:val="22"/>
          <w:szCs w:val="22"/>
        </w:rPr>
      </w:pPr>
      <w:r w:rsidRPr="00CA4A79">
        <w:rPr>
          <w:rFonts w:cstheme="minorHAnsi"/>
          <w:sz w:val="22"/>
          <w:szCs w:val="22"/>
        </w:rPr>
        <w:lastRenderedPageBreak/>
        <w:t>Il est à noter que l</w:t>
      </w:r>
      <w:r w:rsidR="009145FF" w:rsidRPr="00CA4A79">
        <w:rPr>
          <w:rFonts w:cstheme="minorHAnsi"/>
          <w:sz w:val="22"/>
          <w:szCs w:val="22"/>
        </w:rPr>
        <w:t xml:space="preserve">es tests de dépistage </w:t>
      </w:r>
      <w:r w:rsidRPr="00CA4A79">
        <w:rPr>
          <w:rFonts w:cstheme="minorHAnsi"/>
          <w:sz w:val="22"/>
          <w:szCs w:val="22"/>
        </w:rPr>
        <w:t>visant à détecter la présence de</w:t>
      </w:r>
      <w:r w:rsidR="009145FF" w:rsidRPr="00CA4A79">
        <w:rPr>
          <w:rFonts w:cstheme="minorHAnsi"/>
          <w:sz w:val="22"/>
          <w:szCs w:val="22"/>
        </w:rPr>
        <w:t xml:space="preserve"> cannabis ne permettent pas, pour l’instant, d’établir avec certitude si la personne </w:t>
      </w:r>
      <w:r w:rsidR="0077670B" w:rsidRPr="00CA4A79">
        <w:rPr>
          <w:rFonts w:cstheme="minorHAnsi"/>
          <w:sz w:val="22"/>
          <w:szCs w:val="22"/>
        </w:rPr>
        <w:t xml:space="preserve">testée </w:t>
      </w:r>
      <w:r w:rsidR="009145FF" w:rsidRPr="00CA4A79">
        <w:rPr>
          <w:rFonts w:cstheme="minorHAnsi"/>
          <w:sz w:val="22"/>
          <w:szCs w:val="22"/>
        </w:rPr>
        <w:t xml:space="preserve">a les facultés affaiblies ou représente un réel risque pour </w:t>
      </w:r>
      <w:r w:rsidR="0077670B" w:rsidRPr="00CA4A79">
        <w:rPr>
          <w:rFonts w:cstheme="minorHAnsi"/>
          <w:sz w:val="22"/>
          <w:szCs w:val="22"/>
        </w:rPr>
        <w:t xml:space="preserve">elle-même </w:t>
      </w:r>
      <w:r w:rsidR="009145FF" w:rsidRPr="00CA4A79">
        <w:rPr>
          <w:rFonts w:cstheme="minorHAnsi"/>
          <w:sz w:val="22"/>
          <w:szCs w:val="22"/>
        </w:rPr>
        <w:t>ou son environnement</w:t>
      </w:r>
      <w:r w:rsidR="0077670B" w:rsidRPr="00CA4A79">
        <w:rPr>
          <w:rFonts w:cstheme="minorHAnsi"/>
          <w:sz w:val="22"/>
          <w:szCs w:val="22"/>
        </w:rPr>
        <w:t>.</w:t>
      </w:r>
    </w:p>
    <w:p w14:paraId="5F9FB038" w14:textId="77777777" w:rsidR="009145FF" w:rsidRPr="00CA4A79" w:rsidRDefault="009145FF" w:rsidP="009145FF">
      <w:pPr>
        <w:pStyle w:val="Paragraphedeliste"/>
        <w:ind w:left="0"/>
        <w:jc w:val="both"/>
        <w:rPr>
          <w:rFonts w:cstheme="minorHAnsi"/>
          <w:sz w:val="22"/>
          <w:szCs w:val="22"/>
        </w:rPr>
      </w:pPr>
    </w:p>
    <w:p w14:paraId="0C382C17" w14:textId="77777777" w:rsidR="00AE4E59" w:rsidRPr="00CA4A79" w:rsidRDefault="0001314D" w:rsidP="009145FF">
      <w:pPr>
        <w:pStyle w:val="Paragraphedeliste"/>
        <w:ind w:left="0"/>
        <w:jc w:val="both"/>
        <w:rPr>
          <w:rFonts w:cstheme="minorHAnsi"/>
          <w:sz w:val="22"/>
          <w:szCs w:val="22"/>
        </w:rPr>
      </w:pPr>
      <w:r w:rsidRPr="00CA4A79">
        <w:rPr>
          <w:rFonts w:cstheme="minorHAnsi"/>
          <w:sz w:val="22"/>
          <w:szCs w:val="22"/>
        </w:rPr>
        <w:t>En conséquence</w:t>
      </w:r>
      <w:r w:rsidR="009145FF" w:rsidRPr="00CA4A79">
        <w:rPr>
          <w:rFonts w:cstheme="minorHAnsi"/>
          <w:sz w:val="22"/>
          <w:szCs w:val="22"/>
        </w:rPr>
        <w:t>, un tel test constitue une atteinte à la vie privée qui pourrait ne pas être justifiée puisqu’il</w:t>
      </w:r>
      <w:r w:rsidRPr="00CA4A79">
        <w:rPr>
          <w:rFonts w:cstheme="minorHAnsi"/>
          <w:sz w:val="22"/>
          <w:szCs w:val="22"/>
        </w:rPr>
        <w:t xml:space="preserve"> ne permet pas de conclure si l’</w:t>
      </w:r>
      <w:r w:rsidR="009145FF" w:rsidRPr="00CA4A79">
        <w:rPr>
          <w:rFonts w:cstheme="minorHAnsi"/>
          <w:sz w:val="22"/>
          <w:szCs w:val="22"/>
        </w:rPr>
        <w:t xml:space="preserve">employé est sous l’influence du cannabis au moment du test. </w:t>
      </w:r>
    </w:p>
    <w:p w14:paraId="6200165E" w14:textId="77777777" w:rsidR="0001314D" w:rsidRPr="00CA4A79" w:rsidRDefault="0001314D" w:rsidP="009145FF">
      <w:pPr>
        <w:pStyle w:val="Paragraphedeliste"/>
        <w:ind w:left="0"/>
        <w:jc w:val="both"/>
        <w:rPr>
          <w:rFonts w:cstheme="minorHAnsi"/>
          <w:sz w:val="22"/>
          <w:szCs w:val="22"/>
        </w:rPr>
      </w:pPr>
    </w:p>
    <w:p w14:paraId="3866EDD7" w14:textId="77777777" w:rsidR="0001314D" w:rsidRPr="00CA4A79" w:rsidRDefault="0001314D" w:rsidP="009145FF">
      <w:pPr>
        <w:pStyle w:val="Paragraphedeliste"/>
        <w:ind w:left="0"/>
        <w:jc w:val="both"/>
        <w:rPr>
          <w:rFonts w:cstheme="minorHAnsi"/>
          <w:sz w:val="22"/>
          <w:szCs w:val="22"/>
        </w:rPr>
      </w:pPr>
      <w:r w:rsidRPr="00CA4A79">
        <w:rPr>
          <w:rFonts w:cstheme="minorHAnsi"/>
          <w:sz w:val="22"/>
          <w:szCs w:val="22"/>
        </w:rPr>
        <w:t>Avant de procéder à un test de dépistage ou une évaluation médicale, il est judicieux de communiquer avec un avocat à moins que l’urgence de la situation ne le permette pas.</w:t>
      </w:r>
    </w:p>
    <w:p w14:paraId="5FBF14D7" w14:textId="77777777" w:rsidR="009145FF" w:rsidRPr="00CA4A79" w:rsidRDefault="009145FF" w:rsidP="009145FF">
      <w:pPr>
        <w:pStyle w:val="Paragraphedeliste"/>
        <w:ind w:left="0"/>
        <w:jc w:val="both"/>
        <w:rPr>
          <w:rFonts w:cstheme="minorHAnsi"/>
          <w:sz w:val="22"/>
          <w:szCs w:val="22"/>
        </w:rPr>
      </w:pPr>
    </w:p>
    <w:p w14:paraId="408F5DBD" w14:textId="77777777" w:rsidR="0060148D" w:rsidRPr="00CA4A79" w:rsidRDefault="00D70A7A" w:rsidP="009145FF">
      <w:pPr>
        <w:pStyle w:val="Paragraphedeliste"/>
        <w:ind w:left="0"/>
        <w:jc w:val="both"/>
        <w:rPr>
          <w:rFonts w:cstheme="minorHAnsi"/>
          <w:sz w:val="22"/>
          <w:szCs w:val="22"/>
        </w:rPr>
      </w:pPr>
      <w:r w:rsidRPr="00CA4A79">
        <w:rPr>
          <w:rFonts w:cstheme="minorHAnsi"/>
          <w:sz w:val="22"/>
          <w:szCs w:val="22"/>
        </w:rPr>
        <w:t>Deuxièmement,</w:t>
      </w:r>
      <w:r w:rsidR="009145FF" w:rsidRPr="00CA4A79">
        <w:rPr>
          <w:rFonts w:cstheme="minorHAnsi"/>
          <w:sz w:val="22"/>
          <w:szCs w:val="22"/>
        </w:rPr>
        <w:t xml:space="preserve"> la fouille constitue aussi une atteinte à la vie privée d’un employé. Elle doit être proportionnelle à l’objectif visé, les motifs qui justifient la fouille doivent être sérieux (réels) et elle </w:t>
      </w:r>
      <w:r w:rsidRPr="00CA4A79">
        <w:rPr>
          <w:rFonts w:cstheme="minorHAnsi"/>
          <w:sz w:val="22"/>
          <w:szCs w:val="22"/>
        </w:rPr>
        <w:t xml:space="preserve">doit </w:t>
      </w:r>
      <w:r w:rsidR="009145FF" w:rsidRPr="00CA4A79">
        <w:rPr>
          <w:rFonts w:cstheme="minorHAnsi"/>
          <w:sz w:val="22"/>
          <w:szCs w:val="22"/>
        </w:rPr>
        <w:t>être faite de façon à limiter l’atteinte à la dignité, la réputation et la vie privé</w:t>
      </w:r>
      <w:r w:rsidRPr="00CA4A79">
        <w:rPr>
          <w:rFonts w:cstheme="minorHAnsi"/>
          <w:sz w:val="22"/>
          <w:szCs w:val="22"/>
        </w:rPr>
        <w:t>e</w:t>
      </w:r>
      <w:r w:rsidR="009145FF" w:rsidRPr="00CA4A79">
        <w:rPr>
          <w:rFonts w:cstheme="minorHAnsi"/>
          <w:sz w:val="22"/>
          <w:szCs w:val="22"/>
        </w:rPr>
        <w:t xml:space="preserve">. </w:t>
      </w:r>
    </w:p>
    <w:p w14:paraId="570BE923" w14:textId="77777777" w:rsidR="0060148D" w:rsidRPr="00CA4A79" w:rsidRDefault="0060148D" w:rsidP="009145FF">
      <w:pPr>
        <w:pStyle w:val="Paragraphedeliste"/>
        <w:ind w:left="0"/>
        <w:jc w:val="both"/>
        <w:rPr>
          <w:rFonts w:cstheme="minorHAnsi"/>
          <w:sz w:val="22"/>
          <w:szCs w:val="22"/>
        </w:rPr>
      </w:pPr>
    </w:p>
    <w:p w14:paraId="7EFBB682" w14:textId="77777777" w:rsidR="009145FF" w:rsidRPr="00CA4A79" w:rsidRDefault="009145FF" w:rsidP="009145FF">
      <w:pPr>
        <w:pStyle w:val="Paragraphedeliste"/>
        <w:ind w:left="0"/>
        <w:jc w:val="both"/>
        <w:rPr>
          <w:rFonts w:cstheme="minorHAnsi"/>
          <w:sz w:val="22"/>
          <w:szCs w:val="22"/>
        </w:rPr>
      </w:pPr>
      <w:r w:rsidRPr="00CA4A79">
        <w:rPr>
          <w:rFonts w:cstheme="minorHAnsi"/>
          <w:sz w:val="22"/>
          <w:szCs w:val="22"/>
        </w:rPr>
        <w:t>Avant de procéder à une fouille, nous vous conseillons fortement de communiquer avec un avocat.</w:t>
      </w:r>
    </w:p>
    <w:p w14:paraId="19958E6B" w14:textId="77777777" w:rsidR="009145FF" w:rsidRPr="00CA4A79" w:rsidRDefault="009145FF" w:rsidP="009145FF">
      <w:pPr>
        <w:pStyle w:val="Paragraphedeliste"/>
        <w:ind w:left="0"/>
        <w:jc w:val="both"/>
        <w:rPr>
          <w:rFonts w:cstheme="minorHAnsi"/>
          <w:sz w:val="22"/>
          <w:szCs w:val="22"/>
        </w:rPr>
      </w:pPr>
    </w:p>
    <w:p w14:paraId="198555A5" w14:textId="77777777" w:rsidR="0077670B" w:rsidRPr="00CA4A79" w:rsidRDefault="0077670B" w:rsidP="0077670B">
      <w:pPr>
        <w:pStyle w:val="Paragraphedeliste"/>
        <w:ind w:left="0"/>
        <w:jc w:val="center"/>
        <w:rPr>
          <w:rFonts w:cstheme="minorHAnsi"/>
          <w:sz w:val="22"/>
          <w:szCs w:val="22"/>
        </w:rPr>
      </w:pPr>
      <w:r w:rsidRPr="00CA4A79">
        <w:rPr>
          <w:rFonts w:cstheme="minorHAnsi"/>
          <w:sz w:val="22"/>
          <w:szCs w:val="22"/>
        </w:rPr>
        <w:t>***</w:t>
      </w:r>
    </w:p>
    <w:p w14:paraId="2B336C51" w14:textId="77777777" w:rsidR="0077670B" w:rsidRPr="00CA4A79" w:rsidRDefault="0077670B" w:rsidP="009145FF">
      <w:pPr>
        <w:pStyle w:val="Paragraphedeliste"/>
        <w:ind w:left="0"/>
        <w:jc w:val="both"/>
        <w:rPr>
          <w:rFonts w:cstheme="minorHAnsi"/>
          <w:sz w:val="22"/>
          <w:szCs w:val="22"/>
        </w:rPr>
      </w:pPr>
    </w:p>
    <w:p w14:paraId="6ECF1CF0" w14:textId="11FC3C01" w:rsidR="009145FF" w:rsidRPr="00CA4A79" w:rsidRDefault="009145FF" w:rsidP="009145FF">
      <w:pPr>
        <w:pStyle w:val="Paragraphedeliste"/>
        <w:ind w:left="0"/>
        <w:jc w:val="both"/>
        <w:rPr>
          <w:rFonts w:cstheme="minorHAnsi"/>
          <w:i/>
          <w:sz w:val="22"/>
          <w:szCs w:val="22"/>
        </w:rPr>
      </w:pPr>
      <w:r w:rsidRPr="00CA4A79">
        <w:rPr>
          <w:rFonts w:cstheme="minorHAnsi"/>
          <w:i/>
          <w:sz w:val="22"/>
          <w:szCs w:val="22"/>
        </w:rPr>
        <w:t xml:space="preserve">Il est à noter que </w:t>
      </w:r>
      <w:r w:rsidR="00D70A7A" w:rsidRPr="00CA4A79">
        <w:rPr>
          <w:rFonts w:cstheme="minorHAnsi"/>
          <w:i/>
          <w:sz w:val="22"/>
          <w:szCs w:val="22"/>
        </w:rPr>
        <w:t xml:space="preserve">ce modèle de </w:t>
      </w:r>
      <w:r w:rsidRPr="00CA4A79">
        <w:rPr>
          <w:rFonts w:cstheme="minorHAnsi"/>
          <w:i/>
          <w:sz w:val="22"/>
          <w:szCs w:val="22"/>
        </w:rPr>
        <w:t xml:space="preserve">politique est </w:t>
      </w:r>
      <w:r w:rsidR="00D70A7A" w:rsidRPr="00CA4A79">
        <w:rPr>
          <w:rFonts w:cstheme="minorHAnsi"/>
          <w:i/>
          <w:sz w:val="22"/>
          <w:szCs w:val="22"/>
        </w:rPr>
        <w:t>soumis</w:t>
      </w:r>
      <w:r w:rsidRPr="00CA4A79">
        <w:rPr>
          <w:rFonts w:cstheme="minorHAnsi"/>
          <w:i/>
          <w:sz w:val="22"/>
          <w:szCs w:val="22"/>
        </w:rPr>
        <w:t xml:space="preserve"> à titre informatif seulement. </w:t>
      </w:r>
      <w:r w:rsidR="00B40955" w:rsidRPr="00CA4A79">
        <w:rPr>
          <w:rFonts w:cstheme="minorHAnsi"/>
          <w:i/>
          <w:sz w:val="22"/>
          <w:szCs w:val="22"/>
        </w:rPr>
        <w:t>Il</w:t>
      </w:r>
      <w:r w:rsidR="0060148D" w:rsidRPr="00CA4A79">
        <w:rPr>
          <w:rFonts w:cstheme="minorHAnsi"/>
          <w:i/>
          <w:sz w:val="22"/>
          <w:szCs w:val="22"/>
        </w:rPr>
        <w:t xml:space="preserve"> peut être adapté, modifié et personnalisé pour répondre aux besoins particuliers de chaque organisation.</w:t>
      </w:r>
      <w:r w:rsidR="00DE4230" w:rsidRPr="00CA4A79">
        <w:rPr>
          <w:rFonts w:cstheme="minorHAnsi"/>
          <w:i/>
          <w:sz w:val="22"/>
          <w:szCs w:val="22"/>
        </w:rPr>
        <w:t xml:space="preserve"> </w:t>
      </w:r>
      <w:r w:rsidR="00CD503E" w:rsidRPr="00CA4A79">
        <w:rPr>
          <w:rFonts w:cstheme="minorHAnsi"/>
          <w:i/>
          <w:sz w:val="22"/>
          <w:szCs w:val="22"/>
        </w:rPr>
        <w:t>Il est entendu que l</w:t>
      </w:r>
      <w:r w:rsidRPr="00CA4A79">
        <w:rPr>
          <w:rFonts w:cstheme="minorHAnsi"/>
          <w:i/>
          <w:sz w:val="22"/>
          <w:szCs w:val="22"/>
        </w:rPr>
        <w:t>a F</w:t>
      </w:r>
      <w:r w:rsidR="00B40955" w:rsidRPr="00CA4A79">
        <w:rPr>
          <w:rFonts w:cstheme="minorHAnsi"/>
          <w:i/>
          <w:sz w:val="22"/>
          <w:szCs w:val="22"/>
        </w:rPr>
        <w:t>édération</w:t>
      </w:r>
      <w:r w:rsidRPr="00CA4A79">
        <w:rPr>
          <w:rFonts w:cstheme="minorHAnsi"/>
          <w:i/>
          <w:sz w:val="22"/>
          <w:szCs w:val="22"/>
        </w:rPr>
        <w:t xml:space="preserve"> ne peut en aucun cas être tenue responsable des dommages ou inconvénients pouvant résulter de </w:t>
      </w:r>
      <w:r w:rsidR="00CD503E" w:rsidRPr="00CA4A79">
        <w:rPr>
          <w:rFonts w:cstheme="minorHAnsi"/>
          <w:i/>
          <w:sz w:val="22"/>
          <w:szCs w:val="22"/>
        </w:rPr>
        <w:t xml:space="preserve">l’adoption ou de </w:t>
      </w:r>
      <w:r w:rsidRPr="00CA4A79">
        <w:rPr>
          <w:rFonts w:cstheme="minorHAnsi"/>
          <w:i/>
          <w:sz w:val="22"/>
          <w:szCs w:val="22"/>
        </w:rPr>
        <w:t>l’</w:t>
      </w:r>
      <w:r w:rsidR="0077670B" w:rsidRPr="00CA4A79">
        <w:rPr>
          <w:rFonts w:cstheme="minorHAnsi"/>
          <w:i/>
          <w:sz w:val="22"/>
          <w:szCs w:val="22"/>
        </w:rPr>
        <w:t>application</w:t>
      </w:r>
      <w:r w:rsidRPr="00CA4A79">
        <w:rPr>
          <w:rFonts w:cstheme="minorHAnsi"/>
          <w:i/>
          <w:sz w:val="22"/>
          <w:szCs w:val="22"/>
        </w:rPr>
        <w:t xml:space="preserve"> de cette politique. </w:t>
      </w:r>
    </w:p>
    <w:p w14:paraId="1A962843" w14:textId="77777777" w:rsidR="00AE4E59" w:rsidRPr="009145FF" w:rsidRDefault="00AE4E59" w:rsidP="009145FF">
      <w:pPr>
        <w:pStyle w:val="Paragraphedeliste"/>
        <w:ind w:left="0"/>
        <w:jc w:val="both"/>
        <w:rPr>
          <w:rFonts w:cstheme="minorHAnsi"/>
        </w:rPr>
      </w:pPr>
      <w:r w:rsidRPr="009145FF">
        <w:rPr>
          <w:rFonts w:cstheme="minorHAnsi"/>
        </w:rPr>
        <w:br w:type="page"/>
      </w:r>
    </w:p>
    <w:p w14:paraId="0D935C99" w14:textId="77777777" w:rsidR="009145FF" w:rsidRPr="00CA4A79" w:rsidRDefault="009145FF" w:rsidP="009145FF">
      <w:pPr>
        <w:jc w:val="center"/>
        <w:rPr>
          <w:rFonts w:cs="Calibri (Corps)"/>
          <w:b/>
          <w:smallCaps/>
          <w:sz w:val="22"/>
          <w:szCs w:val="22"/>
        </w:rPr>
      </w:pPr>
      <w:r w:rsidRPr="00CA4A79">
        <w:rPr>
          <w:rFonts w:cs="Calibri (Corps)"/>
          <w:b/>
          <w:smallCaps/>
          <w:sz w:val="22"/>
          <w:szCs w:val="22"/>
        </w:rPr>
        <w:lastRenderedPageBreak/>
        <w:t>Politique en matière de drogue</w:t>
      </w:r>
      <w:r w:rsidR="0077670B" w:rsidRPr="00CA4A79">
        <w:rPr>
          <w:rFonts w:cs="Calibri (Corps)"/>
          <w:b/>
          <w:smallCaps/>
          <w:sz w:val="22"/>
          <w:szCs w:val="22"/>
        </w:rPr>
        <w:t>s</w:t>
      </w:r>
      <w:r w:rsidRPr="00CA4A79">
        <w:rPr>
          <w:rFonts w:cs="Calibri (Corps)"/>
          <w:b/>
          <w:smallCaps/>
          <w:sz w:val="22"/>
          <w:szCs w:val="22"/>
        </w:rPr>
        <w:t xml:space="preserve">, alcool, médicaments </w:t>
      </w:r>
    </w:p>
    <w:p w14:paraId="69540D48" w14:textId="77777777" w:rsidR="009145FF" w:rsidRPr="00CA4A79" w:rsidRDefault="009145FF" w:rsidP="009145FF">
      <w:pPr>
        <w:jc w:val="center"/>
        <w:rPr>
          <w:rFonts w:cs="Calibri (Corps)"/>
          <w:b/>
          <w:smallCaps/>
          <w:sz w:val="22"/>
          <w:szCs w:val="22"/>
        </w:rPr>
      </w:pPr>
      <w:r w:rsidRPr="00CA4A79">
        <w:rPr>
          <w:rFonts w:cs="Calibri (Corps)"/>
          <w:b/>
          <w:smallCaps/>
          <w:sz w:val="22"/>
          <w:szCs w:val="22"/>
        </w:rPr>
        <w:t>et autres substances similaires</w:t>
      </w:r>
    </w:p>
    <w:p w14:paraId="588E69BB" w14:textId="77777777" w:rsidR="009145FF" w:rsidRPr="00CA4A79" w:rsidRDefault="009145FF" w:rsidP="009145FF">
      <w:pPr>
        <w:jc w:val="both"/>
        <w:rPr>
          <w:rFonts w:cstheme="minorHAnsi"/>
          <w:color w:val="000000" w:themeColor="text1"/>
          <w:sz w:val="22"/>
          <w:szCs w:val="22"/>
        </w:rPr>
      </w:pPr>
    </w:p>
    <w:p w14:paraId="6A7B1E52" w14:textId="77777777" w:rsidR="009145FF" w:rsidRPr="00CA4A79" w:rsidRDefault="009145FF" w:rsidP="009145FF">
      <w:pPr>
        <w:jc w:val="both"/>
        <w:rPr>
          <w:rFonts w:cstheme="minorHAnsi"/>
          <w:color w:val="000000" w:themeColor="text1"/>
          <w:sz w:val="22"/>
          <w:szCs w:val="22"/>
        </w:rPr>
      </w:pPr>
    </w:p>
    <w:p w14:paraId="10472581" w14:textId="77777777" w:rsidR="009145FF" w:rsidRPr="00CA4A79" w:rsidRDefault="009145FF" w:rsidP="009145FF">
      <w:pPr>
        <w:jc w:val="both"/>
        <w:rPr>
          <w:rFonts w:cstheme="minorHAnsi"/>
          <w:sz w:val="22"/>
          <w:szCs w:val="22"/>
        </w:rPr>
      </w:pPr>
      <w:r w:rsidRPr="00CA4A79">
        <w:rPr>
          <w:rFonts w:cstheme="minorHAnsi"/>
          <w:b/>
          <w:sz w:val="22"/>
          <w:szCs w:val="22"/>
        </w:rPr>
        <w:t>ATTENDU QUE</w:t>
      </w:r>
      <w:r w:rsidRPr="00CA4A79">
        <w:rPr>
          <w:rFonts w:cstheme="minorHAnsi"/>
          <w:sz w:val="22"/>
          <w:szCs w:val="22"/>
        </w:rPr>
        <w:t xml:space="preserve"> l’employeur a le devoir de protéger la santé, la sécurité et l’intégrité physique de ses employés et d’assurer la sécurité de tous dans leur milieu de travail;</w:t>
      </w:r>
    </w:p>
    <w:p w14:paraId="1476870E" w14:textId="77777777" w:rsidR="009145FF" w:rsidRPr="00CA4A79" w:rsidRDefault="009145FF" w:rsidP="009145FF">
      <w:pPr>
        <w:jc w:val="both"/>
        <w:rPr>
          <w:rFonts w:cstheme="minorHAnsi"/>
          <w:sz w:val="22"/>
          <w:szCs w:val="22"/>
        </w:rPr>
      </w:pPr>
    </w:p>
    <w:p w14:paraId="2227D89D" w14:textId="77777777" w:rsidR="009145FF" w:rsidRPr="00CA4A79" w:rsidRDefault="009145FF" w:rsidP="009145FF">
      <w:pPr>
        <w:jc w:val="both"/>
        <w:rPr>
          <w:rFonts w:cstheme="minorHAnsi"/>
          <w:sz w:val="22"/>
          <w:szCs w:val="22"/>
        </w:rPr>
      </w:pPr>
      <w:r w:rsidRPr="00CA4A79">
        <w:rPr>
          <w:rFonts w:cstheme="minorHAnsi"/>
          <w:b/>
          <w:sz w:val="22"/>
          <w:szCs w:val="22"/>
        </w:rPr>
        <w:t>ATTENDU QUE</w:t>
      </w:r>
      <w:r w:rsidRPr="00CA4A79">
        <w:rPr>
          <w:rFonts w:cstheme="minorHAnsi"/>
          <w:sz w:val="22"/>
          <w:szCs w:val="22"/>
        </w:rPr>
        <w:t xml:space="preserve"> tout employé </w:t>
      </w:r>
      <w:proofErr w:type="gramStart"/>
      <w:r w:rsidRPr="00CA4A79">
        <w:rPr>
          <w:rFonts w:cstheme="minorHAnsi"/>
          <w:sz w:val="22"/>
          <w:szCs w:val="22"/>
        </w:rPr>
        <w:t>a</w:t>
      </w:r>
      <w:proofErr w:type="gramEnd"/>
      <w:r w:rsidRPr="00CA4A79">
        <w:rPr>
          <w:rFonts w:cstheme="minorHAnsi"/>
          <w:sz w:val="22"/>
          <w:szCs w:val="22"/>
        </w:rPr>
        <w:t xml:space="preserve"> l'obligation de prendre les mesures nécessaires pour protéger sa santé, sa sécurité et son intégrité physique et </w:t>
      </w:r>
      <w:r w:rsidR="00B40955" w:rsidRPr="00CA4A79">
        <w:rPr>
          <w:rFonts w:cstheme="minorHAnsi"/>
          <w:sz w:val="22"/>
          <w:szCs w:val="22"/>
        </w:rPr>
        <w:t xml:space="preserve">de </w:t>
      </w:r>
      <w:r w:rsidRPr="00CA4A79">
        <w:rPr>
          <w:rFonts w:cstheme="minorHAnsi"/>
          <w:sz w:val="22"/>
          <w:szCs w:val="22"/>
        </w:rPr>
        <w:t>veiller à ne pas mettre en danger la santé, la sécurité et l'intégrité physique des autres employés ou de tiers qui se trouvent sur les lieux du travail;</w:t>
      </w:r>
    </w:p>
    <w:p w14:paraId="6DADBF2C" w14:textId="77777777" w:rsidR="009145FF" w:rsidRPr="00CA4A79" w:rsidRDefault="009145FF" w:rsidP="009145FF">
      <w:pPr>
        <w:jc w:val="both"/>
        <w:rPr>
          <w:rFonts w:cstheme="minorHAnsi"/>
          <w:sz w:val="22"/>
          <w:szCs w:val="22"/>
        </w:rPr>
      </w:pPr>
    </w:p>
    <w:p w14:paraId="3D8BE768" w14:textId="77777777" w:rsidR="009145FF" w:rsidRPr="00CA4A79" w:rsidRDefault="009145FF" w:rsidP="009145FF">
      <w:pPr>
        <w:jc w:val="both"/>
        <w:rPr>
          <w:rFonts w:cstheme="minorHAnsi"/>
          <w:sz w:val="22"/>
          <w:szCs w:val="22"/>
        </w:rPr>
      </w:pPr>
      <w:r w:rsidRPr="00CA4A79">
        <w:rPr>
          <w:rFonts w:cstheme="minorHAnsi"/>
          <w:b/>
          <w:sz w:val="22"/>
          <w:szCs w:val="22"/>
        </w:rPr>
        <w:t>ATTENDU QUE</w:t>
      </w:r>
      <w:r w:rsidRPr="00CA4A79">
        <w:rPr>
          <w:rFonts w:cstheme="minorHAnsi"/>
          <w:sz w:val="22"/>
          <w:szCs w:val="22"/>
        </w:rPr>
        <w:t xml:space="preserve"> l’employeur </w:t>
      </w:r>
      <w:r w:rsidR="00D70A7A" w:rsidRPr="00CA4A79">
        <w:rPr>
          <w:rFonts w:cstheme="minorHAnsi"/>
          <w:sz w:val="22"/>
          <w:szCs w:val="22"/>
        </w:rPr>
        <w:t>s’engage à prendre les moyens raisonnables pour fournir et maintenir</w:t>
      </w:r>
      <w:r w:rsidRPr="00CA4A79">
        <w:rPr>
          <w:rFonts w:cstheme="minorHAnsi"/>
          <w:sz w:val="22"/>
          <w:szCs w:val="22"/>
        </w:rPr>
        <w:t xml:space="preserve"> un milieu de travail exempt de drogues, d’alcool et de toutes autres substances similaires;</w:t>
      </w:r>
    </w:p>
    <w:p w14:paraId="3B395454" w14:textId="77777777" w:rsidR="009145FF" w:rsidRPr="00CA4A79" w:rsidRDefault="009145FF" w:rsidP="009145FF">
      <w:pPr>
        <w:jc w:val="both"/>
        <w:rPr>
          <w:rFonts w:cstheme="minorHAnsi"/>
          <w:b/>
          <w:sz w:val="22"/>
          <w:szCs w:val="22"/>
        </w:rPr>
      </w:pPr>
    </w:p>
    <w:p w14:paraId="2164E24D" w14:textId="77777777" w:rsidR="009145FF" w:rsidRPr="00CA4A79" w:rsidRDefault="009145FF" w:rsidP="009145FF">
      <w:pPr>
        <w:jc w:val="both"/>
        <w:rPr>
          <w:rFonts w:cstheme="minorHAnsi"/>
          <w:sz w:val="22"/>
          <w:szCs w:val="22"/>
        </w:rPr>
      </w:pPr>
      <w:r w:rsidRPr="00CA4A79">
        <w:rPr>
          <w:rFonts w:cstheme="minorHAnsi"/>
          <w:b/>
          <w:sz w:val="22"/>
          <w:szCs w:val="22"/>
        </w:rPr>
        <w:t>ATTENDU QUE</w:t>
      </w:r>
      <w:r w:rsidRPr="00CA4A79">
        <w:rPr>
          <w:rFonts w:cstheme="minorHAnsi"/>
          <w:sz w:val="22"/>
          <w:szCs w:val="22"/>
        </w:rPr>
        <w:t xml:space="preserve"> la consommation de </w:t>
      </w:r>
      <w:bookmarkStart w:id="0" w:name="_Hlk526254322"/>
      <w:r w:rsidRPr="00CA4A79">
        <w:rPr>
          <w:rFonts w:cstheme="minorHAnsi"/>
          <w:sz w:val="22"/>
          <w:szCs w:val="22"/>
        </w:rPr>
        <w:t xml:space="preserve">drogues, alcool, médicaments et autres substances similaires </w:t>
      </w:r>
      <w:bookmarkEnd w:id="0"/>
      <w:r w:rsidRPr="00CA4A79">
        <w:rPr>
          <w:rFonts w:cstheme="minorHAnsi"/>
          <w:sz w:val="22"/>
          <w:szCs w:val="22"/>
        </w:rPr>
        <w:t>peut affecter le rendement, le jugement ou les capacités d’un employé et avoir de graves conséquences sur ses collègues, les citoyens de la municipalité et le public en général, incluant l’image et la réputation de la municipalité;</w:t>
      </w:r>
    </w:p>
    <w:p w14:paraId="364A57E6" w14:textId="77777777" w:rsidR="009145FF" w:rsidRPr="00CA4A79" w:rsidRDefault="009145FF" w:rsidP="009145FF">
      <w:pPr>
        <w:jc w:val="both"/>
        <w:rPr>
          <w:rFonts w:cstheme="minorHAnsi"/>
          <w:sz w:val="22"/>
          <w:szCs w:val="22"/>
        </w:rPr>
      </w:pPr>
    </w:p>
    <w:p w14:paraId="5D1AE7AC" w14:textId="77777777" w:rsidR="009145FF" w:rsidRPr="00CA4A79" w:rsidRDefault="009145FF" w:rsidP="009145FF">
      <w:pPr>
        <w:jc w:val="both"/>
        <w:rPr>
          <w:rFonts w:cstheme="minorHAnsi"/>
          <w:color w:val="000000" w:themeColor="text1"/>
          <w:sz w:val="22"/>
          <w:szCs w:val="22"/>
        </w:rPr>
      </w:pPr>
      <w:r w:rsidRPr="00CA4A79">
        <w:rPr>
          <w:rFonts w:cstheme="minorHAnsi"/>
          <w:b/>
          <w:color w:val="000000" w:themeColor="text1"/>
          <w:sz w:val="22"/>
          <w:szCs w:val="22"/>
        </w:rPr>
        <w:t xml:space="preserve">ATTENDU QUE </w:t>
      </w:r>
      <w:r w:rsidRPr="00CA4A79">
        <w:rPr>
          <w:rFonts w:cstheme="minorHAnsi"/>
          <w:color w:val="000000" w:themeColor="text1"/>
          <w:sz w:val="22"/>
          <w:szCs w:val="22"/>
        </w:rPr>
        <w:t xml:space="preserve">la </w:t>
      </w:r>
      <w:r w:rsidRPr="00CA4A79">
        <w:rPr>
          <w:rFonts w:cstheme="minorHAnsi"/>
          <w:i/>
          <w:color w:val="000000" w:themeColor="text1"/>
          <w:sz w:val="22"/>
          <w:szCs w:val="22"/>
        </w:rPr>
        <w:t xml:space="preserve">Loi encadrant le cannabis </w:t>
      </w:r>
      <w:r w:rsidRPr="00CA4A79">
        <w:rPr>
          <w:rFonts w:cstheme="minorHAnsi"/>
          <w:color w:val="000000" w:themeColor="text1"/>
          <w:sz w:val="22"/>
          <w:szCs w:val="22"/>
        </w:rPr>
        <w:t>précise qu’un employeur peut, en vertu de son droit de gérance, encadrer l’usage de cannabis, voire l’interdire complètement;</w:t>
      </w:r>
    </w:p>
    <w:p w14:paraId="6C369882" w14:textId="77777777" w:rsidR="009145FF" w:rsidRPr="00CA4A79" w:rsidRDefault="009145FF" w:rsidP="009145FF">
      <w:pPr>
        <w:jc w:val="both"/>
        <w:rPr>
          <w:rFonts w:cstheme="minorHAnsi"/>
          <w:sz w:val="22"/>
          <w:szCs w:val="22"/>
        </w:rPr>
      </w:pPr>
    </w:p>
    <w:p w14:paraId="0585AA11" w14:textId="77777777" w:rsidR="009145FF" w:rsidRPr="00CA4A79" w:rsidRDefault="009145FF" w:rsidP="009145FF">
      <w:pPr>
        <w:jc w:val="both"/>
        <w:rPr>
          <w:rFonts w:cstheme="minorHAnsi"/>
          <w:sz w:val="22"/>
          <w:szCs w:val="22"/>
        </w:rPr>
      </w:pPr>
      <w:r w:rsidRPr="00CA4A79">
        <w:rPr>
          <w:rFonts w:cstheme="minorHAnsi"/>
          <w:b/>
          <w:sz w:val="22"/>
          <w:szCs w:val="22"/>
        </w:rPr>
        <w:t>ATTENDU QUE</w:t>
      </w:r>
      <w:r w:rsidRPr="00CA4A79">
        <w:rPr>
          <w:rFonts w:cstheme="minorHAnsi"/>
          <w:sz w:val="22"/>
          <w:szCs w:val="22"/>
        </w:rPr>
        <w:t xml:space="preserve"> </w:t>
      </w:r>
      <w:r w:rsidR="00D70A7A" w:rsidRPr="00CA4A79">
        <w:rPr>
          <w:rFonts w:cstheme="minorHAnsi"/>
          <w:sz w:val="22"/>
          <w:szCs w:val="22"/>
        </w:rPr>
        <w:t>l’employeur</w:t>
      </w:r>
      <w:r w:rsidRPr="00CA4A79">
        <w:rPr>
          <w:rFonts w:cstheme="minorHAnsi"/>
          <w:sz w:val="22"/>
          <w:szCs w:val="22"/>
        </w:rPr>
        <w:t xml:space="preserve"> souhaite accompagner activement tout employé éprouvant des problèmes de consommation </w:t>
      </w:r>
      <w:bookmarkStart w:id="1" w:name="_Hlk526254466"/>
      <w:r w:rsidRPr="00CA4A79">
        <w:rPr>
          <w:rFonts w:cstheme="minorHAnsi"/>
          <w:sz w:val="22"/>
          <w:szCs w:val="22"/>
        </w:rPr>
        <w:t>de drogues, alcool, médicaments et autres substances similaires</w:t>
      </w:r>
      <w:bookmarkEnd w:id="1"/>
      <w:r w:rsidRPr="00CA4A79">
        <w:rPr>
          <w:rFonts w:cstheme="minorHAnsi"/>
          <w:sz w:val="22"/>
          <w:szCs w:val="22"/>
        </w:rPr>
        <w:t>;</w:t>
      </w:r>
    </w:p>
    <w:p w14:paraId="73DA04F2" w14:textId="77777777" w:rsidR="009145FF" w:rsidRPr="00CA4A79" w:rsidRDefault="009145FF" w:rsidP="00D70A7A">
      <w:pPr>
        <w:spacing w:before="240"/>
        <w:jc w:val="both"/>
        <w:rPr>
          <w:rFonts w:cstheme="minorHAnsi"/>
          <w:sz w:val="22"/>
          <w:szCs w:val="22"/>
        </w:rPr>
      </w:pPr>
      <w:r w:rsidRPr="00CA4A79">
        <w:rPr>
          <w:rFonts w:cstheme="minorHAnsi"/>
          <w:b/>
          <w:sz w:val="22"/>
          <w:szCs w:val="22"/>
        </w:rPr>
        <w:t>EN CONSÉQUENCE</w:t>
      </w:r>
      <w:r w:rsidRPr="00CA4A79">
        <w:rPr>
          <w:rFonts w:cstheme="minorHAnsi"/>
          <w:sz w:val="22"/>
          <w:szCs w:val="22"/>
        </w:rPr>
        <w:t xml:space="preserve">, </w:t>
      </w:r>
      <w:r w:rsidR="00D70A7A" w:rsidRPr="00CA4A79">
        <w:rPr>
          <w:rFonts w:cstheme="minorHAnsi"/>
          <w:sz w:val="22"/>
          <w:szCs w:val="22"/>
          <w:highlight w:val="lightGray"/>
        </w:rPr>
        <w:t>[INSÉRER NOM DE LA MUNICIPALITÉ]</w:t>
      </w:r>
      <w:r w:rsidR="00D70A7A" w:rsidRPr="00CA4A79">
        <w:rPr>
          <w:rFonts w:cstheme="minorHAnsi"/>
          <w:sz w:val="22"/>
          <w:szCs w:val="22"/>
        </w:rPr>
        <w:t xml:space="preserve"> </w:t>
      </w:r>
      <w:r w:rsidRPr="00CA4A79">
        <w:rPr>
          <w:rFonts w:cstheme="minorHAnsi"/>
          <w:sz w:val="22"/>
          <w:szCs w:val="22"/>
        </w:rPr>
        <w:t xml:space="preserve">adopte la présente politique concernant l’usage de drogues, alcool, médicaments et autres substances similaires. </w:t>
      </w:r>
    </w:p>
    <w:p w14:paraId="0DFCAFA7" w14:textId="77777777" w:rsidR="009145FF" w:rsidRPr="00CA4A79" w:rsidRDefault="009145FF" w:rsidP="009145FF">
      <w:pPr>
        <w:jc w:val="both"/>
        <w:rPr>
          <w:rFonts w:cstheme="minorHAnsi"/>
          <w:sz w:val="22"/>
          <w:szCs w:val="22"/>
        </w:rPr>
      </w:pPr>
    </w:p>
    <w:p w14:paraId="31EB5756" w14:textId="77777777" w:rsidR="009145FF" w:rsidRPr="00CA4A79" w:rsidRDefault="009145FF" w:rsidP="009145FF">
      <w:pPr>
        <w:pStyle w:val="Paragraphedeliste"/>
        <w:numPr>
          <w:ilvl w:val="0"/>
          <w:numId w:val="3"/>
        </w:numPr>
        <w:jc w:val="both"/>
        <w:rPr>
          <w:rFonts w:cstheme="minorHAnsi"/>
          <w:sz w:val="22"/>
          <w:szCs w:val="22"/>
        </w:rPr>
      </w:pPr>
      <w:r w:rsidRPr="00CA4A79">
        <w:rPr>
          <w:rFonts w:cstheme="minorHAnsi"/>
          <w:b/>
          <w:bCs/>
          <w:sz w:val="22"/>
          <w:szCs w:val="22"/>
          <w:u w:val="single"/>
          <w:lang w:eastAsia="zh-CN"/>
        </w:rPr>
        <w:t>Buts de la politique</w:t>
      </w:r>
    </w:p>
    <w:p w14:paraId="2C824487" w14:textId="77777777" w:rsidR="009145FF" w:rsidRPr="00CA4A79" w:rsidRDefault="009145FF" w:rsidP="009145FF">
      <w:pPr>
        <w:pStyle w:val="Paragraphedeliste"/>
        <w:numPr>
          <w:ilvl w:val="0"/>
          <w:numId w:val="2"/>
        </w:numPr>
        <w:spacing w:before="177" w:line="182" w:lineRule="atLeast"/>
        <w:contextualSpacing w:val="0"/>
        <w:jc w:val="both"/>
        <w:rPr>
          <w:rFonts w:cstheme="minorHAnsi"/>
          <w:sz w:val="22"/>
          <w:szCs w:val="22"/>
          <w:lang w:eastAsia="zh-CN" w:bidi="ne-IN"/>
        </w:rPr>
      </w:pPr>
      <w:r w:rsidRPr="00CA4A79">
        <w:rPr>
          <w:rFonts w:cstheme="minorHAnsi"/>
          <w:sz w:val="22"/>
          <w:szCs w:val="22"/>
          <w:lang w:eastAsia="zh-CN" w:bidi="ne-IN"/>
        </w:rPr>
        <w:t xml:space="preserve">Prévenir les risques associés à la consommation </w:t>
      </w:r>
      <w:bookmarkStart w:id="2" w:name="_Hlk526255342"/>
      <w:r w:rsidRPr="00CA4A79">
        <w:rPr>
          <w:rFonts w:cstheme="minorHAnsi"/>
          <w:sz w:val="22"/>
          <w:szCs w:val="22"/>
        </w:rPr>
        <w:t>de drogues, alcool, médicaments et autres substances similaires</w:t>
      </w:r>
      <w:bookmarkEnd w:id="2"/>
      <w:r w:rsidRPr="00CA4A79">
        <w:rPr>
          <w:rFonts w:cstheme="minorHAnsi"/>
          <w:sz w:val="22"/>
          <w:szCs w:val="22"/>
          <w:lang w:eastAsia="zh-CN" w:bidi="ne-IN"/>
        </w:rPr>
        <w:t>;</w:t>
      </w:r>
    </w:p>
    <w:p w14:paraId="1C8BB10F" w14:textId="77777777" w:rsidR="009145FF" w:rsidRPr="00CA4A79" w:rsidRDefault="009145FF" w:rsidP="009145FF">
      <w:pPr>
        <w:pStyle w:val="Paragraphedeliste"/>
        <w:numPr>
          <w:ilvl w:val="0"/>
          <w:numId w:val="2"/>
        </w:numPr>
        <w:spacing w:before="177" w:line="182" w:lineRule="atLeast"/>
        <w:contextualSpacing w:val="0"/>
        <w:jc w:val="both"/>
        <w:rPr>
          <w:rFonts w:cstheme="minorHAnsi"/>
          <w:sz w:val="22"/>
          <w:szCs w:val="22"/>
          <w:lang w:eastAsia="zh-CN" w:bidi="ne-IN"/>
        </w:rPr>
      </w:pPr>
      <w:r w:rsidRPr="00CA4A79">
        <w:rPr>
          <w:rFonts w:cstheme="minorHAnsi"/>
          <w:sz w:val="22"/>
          <w:szCs w:val="22"/>
          <w:lang w:eastAsia="zh-CN" w:bidi="ne-IN"/>
        </w:rPr>
        <w:t>Assurer la sécurité des employés, des citoyens et du public en général;</w:t>
      </w:r>
    </w:p>
    <w:p w14:paraId="361440E6" w14:textId="77777777" w:rsidR="009145FF" w:rsidRPr="00CA4A79" w:rsidRDefault="009145FF" w:rsidP="009145FF">
      <w:pPr>
        <w:pStyle w:val="Paragraphedeliste"/>
        <w:numPr>
          <w:ilvl w:val="0"/>
          <w:numId w:val="2"/>
        </w:numPr>
        <w:spacing w:before="177" w:line="182" w:lineRule="atLeast"/>
        <w:contextualSpacing w:val="0"/>
        <w:jc w:val="both"/>
        <w:rPr>
          <w:rFonts w:cstheme="minorHAnsi"/>
          <w:sz w:val="22"/>
          <w:szCs w:val="22"/>
          <w:lang w:eastAsia="zh-CN" w:bidi="ne-IN"/>
        </w:rPr>
      </w:pPr>
      <w:r w:rsidRPr="00CA4A79">
        <w:rPr>
          <w:rFonts w:cstheme="minorHAnsi"/>
          <w:sz w:val="22"/>
          <w:szCs w:val="22"/>
          <w:lang w:eastAsia="zh-CN" w:bidi="ne-IN"/>
        </w:rPr>
        <w:t>Préciser les rôles et responsabilités des divers intervenants;</w:t>
      </w:r>
    </w:p>
    <w:p w14:paraId="420A9717" w14:textId="77777777" w:rsidR="009145FF" w:rsidRPr="00CA4A79" w:rsidRDefault="009145FF" w:rsidP="009145FF">
      <w:pPr>
        <w:pStyle w:val="Paragraphedeliste"/>
        <w:numPr>
          <w:ilvl w:val="0"/>
          <w:numId w:val="2"/>
        </w:numPr>
        <w:spacing w:before="177" w:line="182" w:lineRule="atLeast"/>
        <w:contextualSpacing w:val="0"/>
        <w:jc w:val="both"/>
        <w:rPr>
          <w:rFonts w:cstheme="minorHAnsi"/>
          <w:sz w:val="22"/>
          <w:szCs w:val="22"/>
          <w:lang w:eastAsia="zh-CN" w:bidi="ne-IN"/>
        </w:rPr>
      </w:pPr>
      <w:r w:rsidRPr="00CA4A79">
        <w:rPr>
          <w:rFonts w:cstheme="minorHAnsi"/>
          <w:sz w:val="22"/>
          <w:szCs w:val="22"/>
          <w:lang w:eastAsia="zh-CN" w:bidi="ne-IN"/>
        </w:rPr>
        <w:t xml:space="preserve">Protéger l’image de la </w:t>
      </w:r>
      <w:r w:rsidR="000A2352" w:rsidRPr="00CA4A79">
        <w:rPr>
          <w:rFonts w:cstheme="minorHAnsi"/>
          <w:sz w:val="22"/>
          <w:szCs w:val="22"/>
          <w:highlight w:val="lightGray"/>
        </w:rPr>
        <w:t>[INSÉRER NOM DE LA MUNICIPALITÉ]</w:t>
      </w:r>
      <w:r w:rsidRPr="00CA4A79">
        <w:rPr>
          <w:rFonts w:cstheme="minorHAnsi"/>
          <w:sz w:val="22"/>
          <w:szCs w:val="22"/>
          <w:lang w:eastAsia="zh-CN" w:bidi="ne-IN"/>
        </w:rPr>
        <w:t>.</w:t>
      </w:r>
    </w:p>
    <w:p w14:paraId="2B531789" w14:textId="77777777" w:rsidR="009145FF" w:rsidRPr="00CA4A79" w:rsidRDefault="009145FF" w:rsidP="009145FF">
      <w:pPr>
        <w:rPr>
          <w:rFonts w:cstheme="minorHAnsi"/>
          <w:b/>
          <w:sz w:val="22"/>
          <w:szCs w:val="22"/>
          <w:u w:val="single"/>
        </w:rPr>
      </w:pPr>
    </w:p>
    <w:p w14:paraId="2DBAB5DE" w14:textId="77777777" w:rsidR="00B40955" w:rsidRPr="00CA4A79" w:rsidRDefault="00B40955" w:rsidP="008F52AE">
      <w:pPr>
        <w:pStyle w:val="Paragraphedeliste"/>
        <w:ind w:left="360"/>
        <w:jc w:val="both"/>
        <w:rPr>
          <w:rFonts w:cstheme="minorHAnsi"/>
          <w:b/>
          <w:sz w:val="22"/>
          <w:szCs w:val="22"/>
          <w:u w:val="single"/>
        </w:rPr>
      </w:pPr>
    </w:p>
    <w:p w14:paraId="6EDFC9FB" w14:textId="5F217BC0" w:rsidR="009145FF" w:rsidRPr="00CA4A79" w:rsidRDefault="009145FF" w:rsidP="009145FF">
      <w:pPr>
        <w:pStyle w:val="Paragraphedeliste"/>
        <w:numPr>
          <w:ilvl w:val="0"/>
          <w:numId w:val="3"/>
        </w:numPr>
        <w:jc w:val="both"/>
        <w:rPr>
          <w:rFonts w:cstheme="minorHAnsi"/>
          <w:b/>
          <w:sz w:val="22"/>
          <w:szCs w:val="22"/>
          <w:u w:val="single"/>
        </w:rPr>
      </w:pPr>
      <w:r w:rsidRPr="00CA4A79">
        <w:rPr>
          <w:rFonts w:cstheme="minorHAnsi"/>
          <w:b/>
          <w:sz w:val="22"/>
          <w:szCs w:val="22"/>
          <w:u w:val="single"/>
        </w:rPr>
        <w:t>Champ d’application</w:t>
      </w:r>
    </w:p>
    <w:p w14:paraId="1A549533" w14:textId="77777777" w:rsidR="009145FF" w:rsidRPr="00CA4A79" w:rsidRDefault="009145FF" w:rsidP="009145FF">
      <w:pPr>
        <w:pStyle w:val="Paragraphedeliste"/>
        <w:ind w:left="360"/>
        <w:jc w:val="both"/>
        <w:rPr>
          <w:rFonts w:cstheme="minorHAnsi"/>
          <w:sz w:val="22"/>
          <w:szCs w:val="22"/>
        </w:rPr>
      </w:pPr>
    </w:p>
    <w:p w14:paraId="39EC9879" w14:textId="77777777" w:rsidR="009145FF" w:rsidRPr="00CA4A79" w:rsidRDefault="009145FF" w:rsidP="009145FF">
      <w:pPr>
        <w:pStyle w:val="Paragraphedeliste"/>
        <w:numPr>
          <w:ilvl w:val="0"/>
          <w:numId w:val="14"/>
        </w:numPr>
        <w:jc w:val="both"/>
        <w:rPr>
          <w:rFonts w:cstheme="minorHAnsi"/>
          <w:sz w:val="22"/>
          <w:szCs w:val="22"/>
        </w:rPr>
      </w:pPr>
      <w:r w:rsidRPr="00CA4A79">
        <w:rPr>
          <w:rFonts w:cstheme="minorHAnsi"/>
          <w:sz w:val="22"/>
          <w:szCs w:val="22"/>
        </w:rPr>
        <w:t>La présente politique s'applique à tous les employés, incluant les cadres et la direction générale. Elle doit être respectée dans tout local, lieu ou terrain appartenant à l’employeur, ou loué ou utilisé par lui ou ses organismes affiliés, et dans tout local, lieu ou terrain où s'exercent des activités au nom de l’employeur (ci-après : « lieux de travail »);</w:t>
      </w:r>
    </w:p>
    <w:p w14:paraId="44A236B8" w14:textId="77777777" w:rsidR="009145FF" w:rsidRPr="00CA4A79" w:rsidRDefault="009145FF" w:rsidP="009145FF">
      <w:pPr>
        <w:ind w:left="360"/>
        <w:jc w:val="both"/>
        <w:rPr>
          <w:rFonts w:cstheme="minorHAnsi"/>
          <w:sz w:val="22"/>
          <w:szCs w:val="22"/>
        </w:rPr>
      </w:pPr>
    </w:p>
    <w:p w14:paraId="1E1A05BD" w14:textId="77777777" w:rsidR="009145FF" w:rsidRPr="00CA4A79" w:rsidRDefault="009145FF" w:rsidP="009145FF">
      <w:pPr>
        <w:pStyle w:val="Paragraphedeliste"/>
        <w:numPr>
          <w:ilvl w:val="0"/>
          <w:numId w:val="14"/>
        </w:numPr>
        <w:jc w:val="both"/>
        <w:rPr>
          <w:rFonts w:cstheme="minorHAnsi"/>
          <w:sz w:val="22"/>
          <w:szCs w:val="22"/>
        </w:rPr>
      </w:pPr>
      <w:r w:rsidRPr="00CA4A79">
        <w:rPr>
          <w:rFonts w:cstheme="minorHAnsi"/>
          <w:sz w:val="22"/>
          <w:szCs w:val="22"/>
        </w:rPr>
        <w:lastRenderedPageBreak/>
        <w:t>La politique s'applique aussi lors de l’utilisation de tout véhicule, matériel roulant ou autre machinerie et outillage appartenant à l’employeur, ou loué ou utilisé par lui et ses organismes affiliés;</w:t>
      </w:r>
    </w:p>
    <w:p w14:paraId="675AF5C8" w14:textId="77777777" w:rsidR="009145FF" w:rsidRPr="00CA4A79" w:rsidRDefault="009145FF" w:rsidP="009145FF">
      <w:pPr>
        <w:ind w:left="360"/>
        <w:jc w:val="both"/>
        <w:rPr>
          <w:rFonts w:cstheme="minorHAnsi"/>
          <w:sz w:val="22"/>
          <w:szCs w:val="22"/>
        </w:rPr>
      </w:pPr>
    </w:p>
    <w:p w14:paraId="2793D67F" w14:textId="77777777" w:rsidR="009145FF" w:rsidRPr="00CA4A79" w:rsidRDefault="009145FF" w:rsidP="009145FF">
      <w:pPr>
        <w:pStyle w:val="Paragraphedeliste"/>
        <w:numPr>
          <w:ilvl w:val="0"/>
          <w:numId w:val="14"/>
        </w:numPr>
        <w:jc w:val="both"/>
        <w:rPr>
          <w:rFonts w:cstheme="minorHAnsi"/>
          <w:sz w:val="22"/>
          <w:szCs w:val="22"/>
        </w:rPr>
      </w:pPr>
      <w:r w:rsidRPr="00CA4A79">
        <w:rPr>
          <w:rFonts w:cstheme="minorHAnsi"/>
          <w:sz w:val="22"/>
          <w:szCs w:val="22"/>
        </w:rPr>
        <w:t>La politique s’applique à la consommation de drogues, alcool et médicaments qui peuvent affecter le rendement, le jugement ou les capacités intellectuelles ou physiques d’un employé (ci-après : « facultés affaiblies »).</w:t>
      </w:r>
    </w:p>
    <w:p w14:paraId="6D987BA2" w14:textId="77777777" w:rsidR="009145FF" w:rsidRPr="00CA4A79" w:rsidRDefault="009145FF" w:rsidP="009145FF">
      <w:pPr>
        <w:jc w:val="both"/>
        <w:rPr>
          <w:rFonts w:cstheme="minorHAnsi"/>
          <w:sz w:val="22"/>
          <w:szCs w:val="22"/>
        </w:rPr>
      </w:pPr>
    </w:p>
    <w:p w14:paraId="0DCBEA38" w14:textId="77777777" w:rsidR="009145FF" w:rsidRPr="00CA4A79" w:rsidRDefault="009145FF" w:rsidP="009145FF">
      <w:pPr>
        <w:pStyle w:val="Paragraphedeliste"/>
        <w:numPr>
          <w:ilvl w:val="0"/>
          <w:numId w:val="3"/>
        </w:numPr>
        <w:jc w:val="both"/>
        <w:rPr>
          <w:rFonts w:cstheme="minorHAnsi"/>
          <w:b/>
          <w:sz w:val="22"/>
          <w:szCs w:val="22"/>
          <w:u w:val="single"/>
        </w:rPr>
      </w:pPr>
      <w:r w:rsidRPr="00CA4A79">
        <w:rPr>
          <w:rFonts w:cstheme="minorHAnsi"/>
          <w:b/>
          <w:sz w:val="22"/>
          <w:szCs w:val="22"/>
          <w:u w:val="single"/>
        </w:rPr>
        <w:t>Rôles, responsabilités et règles applicables</w:t>
      </w:r>
    </w:p>
    <w:p w14:paraId="62E51D44" w14:textId="77777777" w:rsidR="009145FF" w:rsidRPr="00CA4A79" w:rsidRDefault="009145FF" w:rsidP="009145FF">
      <w:pPr>
        <w:jc w:val="both"/>
        <w:rPr>
          <w:rFonts w:cstheme="minorHAnsi"/>
          <w:sz w:val="22"/>
          <w:szCs w:val="22"/>
        </w:rPr>
      </w:pPr>
    </w:p>
    <w:p w14:paraId="0AA09904" w14:textId="77777777" w:rsidR="009145FF" w:rsidRPr="00CA4A79" w:rsidRDefault="009145FF" w:rsidP="009145FF">
      <w:pPr>
        <w:pStyle w:val="Paragraphedeliste"/>
        <w:numPr>
          <w:ilvl w:val="1"/>
          <w:numId w:val="3"/>
        </w:numPr>
        <w:jc w:val="both"/>
        <w:rPr>
          <w:rFonts w:cstheme="minorHAnsi"/>
          <w:b/>
          <w:sz w:val="22"/>
          <w:szCs w:val="22"/>
        </w:rPr>
      </w:pPr>
      <w:r w:rsidRPr="00CA4A79">
        <w:rPr>
          <w:rFonts w:cstheme="minorHAnsi"/>
          <w:b/>
          <w:sz w:val="22"/>
          <w:szCs w:val="22"/>
        </w:rPr>
        <w:t>Employeur</w:t>
      </w:r>
    </w:p>
    <w:p w14:paraId="4E1AE3BA" w14:textId="77777777" w:rsidR="009145FF" w:rsidRPr="00CA4A79" w:rsidRDefault="009145FF" w:rsidP="009145FF">
      <w:pPr>
        <w:pStyle w:val="Paragraphedeliste"/>
        <w:ind w:left="440"/>
        <w:jc w:val="both"/>
        <w:rPr>
          <w:rFonts w:cstheme="minorHAnsi"/>
          <w:sz w:val="22"/>
          <w:szCs w:val="22"/>
        </w:rPr>
      </w:pPr>
    </w:p>
    <w:p w14:paraId="789F3607" w14:textId="77777777" w:rsidR="009145FF" w:rsidRPr="00CA4A79" w:rsidRDefault="009145FF" w:rsidP="009145FF">
      <w:pPr>
        <w:pStyle w:val="Paragraphedeliste"/>
        <w:numPr>
          <w:ilvl w:val="0"/>
          <w:numId w:val="7"/>
        </w:numPr>
        <w:jc w:val="both"/>
        <w:rPr>
          <w:rFonts w:cstheme="minorHAnsi"/>
          <w:sz w:val="22"/>
          <w:szCs w:val="22"/>
        </w:rPr>
      </w:pPr>
      <w:r w:rsidRPr="00CA4A79">
        <w:rPr>
          <w:rFonts w:cstheme="minorHAnsi"/>
          <w:sz w:val="22"/>
          <w:szCs w:val="22"/>
        </w:rPr>
        <w:t>L’employeur applique la tolérance zéro quant à la consommation, l’usage, la possession, la vente ou la distribution de drogues, alcool et autres substances similaires sur les lieux de travail;</w:t>
      </w:r>
    </w:p>
    <w:p w14:paraId="0EE8941F" w14:textId="77777777" w:rsidR="009145FF" w:rsidRPr="00CA4A79" w:rsidRDefault="009145FF" w:rsidP="009145FF">
      <w:pPr>
        <w:pStyle w:val="Paragraphedeliste"/>
        <w:ind w:left="800"/>
        <w:jc w:val="both"/>
        <w:rPr>
          <w:rFonts w:cstheme="minorHAnsi"/>
          <w:sz w:val="22"/>
          <w:szCs w:val="22"/>
        </w:rPr>
      </w:pPr>
    </w:p>
    <w:p w14:paraId="0B871A32" w14:textId="77777777" w:rsidR="009145FF" w:rsidRPr="00CA4A79" w:rsidRDefault="009145FF" w:rsidP="009145FF">
      <w:pPr>
        <w:pStyle w:val="Paragraphedeliste"/>
        <w:numPr>
          <w:ilvl w:val="0"/>
          <w:numId w:val="7"/>
        </w:numPr>
        <w:jc w:val="both"/>
        <w:rPr>
          <w:rFonts w:cstheme="minorHAnsi"/>
          <w:sz w:val="22"/>
          <w:szCs w:val="22"/>
        </w:rPr>
      </w:pPr>
      <w:r w:rsidRPr="00CA4A79">
        <w:rPr>
          <w:rFonts w:cstheme="minorHAnsi"/>
          <w:sz w:val="22"/>
          <w:szCs w:val="22"/>
        </w:rPr>
        <w:t>L’employeur applique la tolérance zéro quant à la vente ou la distribution de médicaments sur les lieux du travail;</w:t>
      </w:r>
    </w:p>
    <w:p w14:paraId="590494BA" w14:textId="77777777" w:rsidR="009145FF" w:rsidRPr="00CA4A79" w:rsidRDefault="009145FF" w:rsidP="009145FF">
      <w:pPr>
        <w:pStyle w:val="Paragraphedeliste"/>
        <w:ind w:left="800"/>
        <w:jc w:val="both"/>
        <w:rPr>
          <w:rFonts w:cstheme="minorHAnsi"/>
          <w:sz w:val="22"/>
          <w:szCs w:val="22"/>
        </w:rPr>
      </w:pPr>
    </w:p>
    <w:p w14:paraId="1FCA95FD" w14:textId="77777777" w:rsidR="009145FF" w:rsidRPr="00CA4A79" w:rsidRDefault="009145FF" w:rsidP="009145FF">
      <w:pPr>
        <w:pStyle w:val="Paragraphedeliste"/>
        <w:numPr>
          <w:ilvl w:val="0"/>
          <w:numId w:val="7"/>
        </w:numPr>
        <w:jc w:val="both"/>
        <w:rPr>
          <w:rFonts w:cstheme="minorHAnsi"/>
          <w:sz w:val="22"/>
          <w:szCs w:val="22"/>
        </w:rPr>
      </w:pPr>
      <w:r w:rsidRPr="00CA4A79">
        <w:rPr>
          <w:rFonts w:cstheme="minorHAnsi"/>
          <w:sz w:val="22"/>
          <w:szCs w:val="22"/>
        </w:rPr>
        <w:t>L’employeur s’engage à faire connaître la présente politique aux employés;</w:t>
      </w:r>
    </w:p>
    <w:p w14:paraId="39E8CC66" w14:textId="77777777" w:rsidR="009145FF" w:rsidRPr="00CA4A79" w:rsidRDefault="009145FF" w:rsidP="009145FF">
      <w:pPr>
        <w:pStyle w:val="Paragraphedeliste"/>
        <w:rPr>
          <w:rFonts w:cstheme="minorHAnsi"/>
          <w:sz w:val="22"/>
          <w:szCs w:val="22"/>
        </w:rPr>
      </w:pPr>
    </w:p>
    <w:p w14:paraId="32F63574" w14:textId="77777777" w:rsidR="009145FF" w:rsidRPr="00CA4A79" w:rsidRDefault="009145FF" w:rsidP="009145FF">
      <w:pPr>
        <w:pStyle w:val="Paragraphedeliste"/>
        <w:numPr>
          <w:ilvl w:val="0"/>
          <w:numId w:val="7"/>
        </w:numPr>
        <w:jc w:val="both"/>
        <w:rPr>
          <w:rFonts w:cstheme="minorHAnsi"/>
          <w:sz w:val="22"/>
          <w:szCs w:val="22"/>
        </w:rPr>
      </w:pPr>
      <w:r w:rsidRPr="00CA4A79">
        <w:rPr>
          <w:rFonts w:cstheme="minorHAnsi"/>
          <w:sz w:val="22"/>
          <w:szCs w:val="22"/>
        </w:rPr>
        <w:t>L’employeur s’engage à éduquer les employés sur les problèmes reliés à l’usage de drogues, alcool, médicaments et autres substances similaires en milieu de travail afin de prévenir cet usage;</w:t>
      </w:r>
    </w:p>
    <w:p w14:paraId="2A6D7929" w14:textId="77777777" w:rsidR="009145FF" w:rsidRPr="00CA4A79" w:rsidRDefault="009145FF" w:rsidP="009145FF">
      <w:pPr>
        <w:pStyle w:val="Paragraphedeliste"/>
        <w:rPr>
          <w:rFonts w:cstheme="minorHAnsi"/>
          <w:sz w:val="22"/>
          <w:szCs w:val="22"/>
        </w:rPr>
      </w:pPr>
    </w:p>
    <w:p w14:paraId="44CDE173" w14:textId="77777777" w:rsidR="009145FF" w:rsidRPr="00CA4A79" w:rsidRDefault="009145FF" w:rsidP="009145FF">
      <w:pPr>
        <w:pStyle w:val="Paragraphedeliste"/>
        <w:numPr>
          <w:ilvl w:val="0"/>
          <w:numId w:val="7"/>
        </w:numPr>
        <w:jc w:val="both"/>
        <w:rPr>
          <w:rFonts w:cstheme="minorHAnsi"/>
          <w:sz w:val="22"/>
          <w:szCs w:val="22"/>
        </w:rPr>
      </w:pPr>
      <w:r w:rsidRPr="00CA4A79">
        <w:rPr>
          <w:rFonts w:cstheme="minorHAnsi"/>
          <w:sz w:val="22"/>
          <w:szCs w:val="22"/>
        </w:rPr>
        <w:t xml:space="preserve">L’employeur s’engage à former les supérieurs immédiats à reconnaître les symptômes, les signes ou les comportements </w:t>
      </w:r>
      <w:r w:rsidR="000A2352" w:rsidRPr="00CA4A79">
        <w:rPr>
          <w:rFonts w:cstheme="minorHAnsi"/>
          <w:sz w:val="22"/>
          <w:szCs w:val="22"/>
        </w:rPr>
        <w:t>q</w:t>
      </w:r>
      <w:r w:rsidRPr="00CA4A79">
        <w:rPr>
          <w:rFonts w:cstheme="minorHAnsi"/>
          <w:sz w:val="22"/>
          <w:szCs w:val="22"/>
        </w:rPr>
        <w:t>ui dénotent qu’il y un affaiblissement des facultés (ci-après : « motifs raisonnables de croire »). Ces motifs raisonnables de croire qu’un employé a les facultés affaiblies peuvent être constitués des éléments suivants, mais non limitativement :</w:t>
      </w:r>
    </w:p>
    <w:p w14:paraId="294EE487" w14:textId="77777777" w:rsidR="009145FF" w:rsidRPr="00CA4A79" w:rsidRDefault="009145FF" w:rsidP="009145FF">
      <w:pPr>
        <w:pStyle w:val="Paragraphedeliste"/>
        <w:ind w:left="800"/>
        <w:jc w:val="both"/>
        <w:rPr>
          <w:rFonts w:cstheme="minorHAnsi"/>
          <w:sz w:val="22"/>
          <w:szCs w:val="22"/>
        </w:rPr>
      </w:pPr>
    </w:p>
    <w:tbl>
      <w:tblPr>
        <w:tblStyle w:val="Grilledutableau"/>
        <w:tblW w:w="0" w:type="auto"/>
        <w:tblInd w:w="846" w:type="dxa"/>
        <w:tblLook w:val="04A0" w:firstRow="1" w:lastRow="0" w:firstColumn="1" w:lastColumn="0" w:noHBand="0" w:noVBand="1"/>
      </w:tblPr>
      <w:tblGrid>
        <w:gridCol w:w="3854"/>
        <w:gridCol w:w="3930"/>
      </w:tblGrid>
      <w:tr w:rsidR="009145FF" w:rsidRPr="00CA4A79" w14:paraId="4DBBA926" w14:textId="77777777" w:rsidTr="00582A98">
        <w:tc>
          <w:tcPr>
            <w:tcW w:w="3854" w:type="dxa"/>
            <w:tcBorders>
              <w:top w:val="nil"/>
              <w:left w:val="nil"/>
              <w:bottom w:val="nil"/>
              <w:right w:val="nil"/>
            </w:tcBorders>
          </w:tcPr>
          <w:p w14:paraId="52A1CA29" w14:textId="77777777" w:rsidR="009145FF" w:rsidRPr="00CA4A79" w:rsidRDefault="009145FF" w:rsidP="00582A98">
            <w:pPr>
              <w:pStyle w:val="Paragraphedeliste"/>
              <w:numPr>
                <w:ilvl w:val="0"/>
                <w:numId w:val="10"/>
              </w:numPr>
              <w:jc w:val="both"/>
              <w:rPr>
                <w:rFonts w:cstheme="minorHAnsi"/>
                <w:sz w:val="22"/>
                <w:szCs w:val="22"/>
              </w:rPr>
            </w:pPr>
            <w:r w:rsidRPr="00CA4A79">
              <w:rPr>
                <w:rFonts w:cstheme="minorHAnsi"/>
                <w:sz w:val="22"/>
                <w:szCs w:val="22"/>
              </w:rPr>
              <w:t>Difficulté à marcher;</w:t>
            </w:r>
          </w:p>
        </w:tc>
        <w:tc>
          <w:tcPr>
            <w:tcW w:w="3930" w:type="dxa"/>
            <w:tcBorders>
              <w:top w:val="nil"/>
              <w:left w:val="nil"/>
              <w:bottom w:val="nil"/>
              <w:right w:val="nil"/>
            </w:tcBorders>
          </w:tcPr>
          <w:p w14:paraId="23D56CCD" w14:textId="77777777" w:rsidR="009145FF" w:rsidRPr="00CA4A79" w:rsidRDefault="009145FF" w:rsidP="00582A98">
            <w:pPr>
              <w:pStyle w:val="Paragraphedeliste"/>
              <w:numPr>
                <w:ilvl w:val="0"/>
                <w:numId w:val="10"/>
              </w:numPr>
              <w:jc w:val="both"/>
              <w:rPr>
                <w:rFonts w:cstheme="minorHAnsi"/>
                <w:sz w:val="22"/>
                <w:szCs w:val="22"/>
              </w:rPr>
            </w:pPr>
            <w:r w:rsidRPr="00CA4A79">
              <w:rPr>
                <w:rFonts w:cstheme="minorHAnsi"/>
                <w:sz w:val="22"/>
                <w:szCs w:val="22"/>
              </w:rPr>
              <w:t>Anxiété, paranoïa ou peur;</w:t>
            </w:r>
          </w:p>
        </w:tc>
      </w:tr>
      <w:tr w:rsidR="009145FF" w:rsidRPr="00CA4A79" w14:paraId="7C1B5E96" w14:textId="77777777" w:rsidTr="00582A98">
        <w:tc>
          <w:tcPr>
            <w:tcW w:w="3854" w:type="dxa"/>
            <w:tcBorders>
              <w:top w:val="nil"/>
              <w:left w:val="nil"/>
              <w:bottom w:val="nil"/>
              <w:right w:val="nil"/>
            </w:tcBorders>
          </w:tcPr>
          <w:p w14:paraId="3354E4E2" w14:textId="77777777" w:rsidR="009145FF" w:rsidRPr="00CA4A79" w:rsidRDefault="009145FF" w:rsidP="00582A98">
            <w:pPr>
              <w:pStyle w:val="Paragraphedeliste"/>
              <w:numPr>
                <w:ilvl w:val="0"/>
                <w:numId w:val="10"/>
              </w:numPr>
              <w:jc w:val="both"/>
              <w:rPr>
                <w:rFonts w:cstheme="minorHAnsi"/>
                <w:sz w:val="22"/>
                <w:szCs w:val="22"/>
              </w:rPr>
            </w:pPr>
            <w:r w:rsidRPr="00CA4A79">
              <w:rPr>
                <w:rFonts w:cstheme="minorHAnsi"/>
                <w:sz w:val="22"/>
                <w:szCs w:val="22"/>
              </w:rPr>
              <w:t>Odeur d’alcool ou de drogue;</w:t>
            </w:r>
          </w:p>
        </w:tc>
        <w:tc>
          <w:tcPr>
            <w:tcW w:w="3930" w:type="dxa"/>
            <w:tcBorders>
              <w:top w:val="nil"/>
              <w:left w:val="nil"/>
              <w:bottom w:val="nil"/>
              <w:right w:val="nil"/>
            </w:tcBorders>
          </w:tcPr>
          <w:p w14:paraId="5ADD6FEB" w14:textId="77777777" w:rsidR="009145FF" w:rsidRPr="00CA4A79" w:rsidRDefault="000A2352" w:rsidP="00582A98">
            <w:pPr>
              <w:pStyle w:val="Paragraphedeliste"/>
              <w:numPr>
                <w:ilvl w:val="0"/>
                <w:numId w:val="10"/>
              </w:numPr>
              <w:jc w:val="both"/>
              <w:rPr>
                <w:rFonts w:cstheme="minorHAnsi"/>
                <w:sz w:val="22"/>
                <w:szCs w:val="22"/>
              </w:rPr>
            </w:pPr>
            <w:r w:rsidRPr="00CA4A79">
              <w:rPr>
                <w:rFonts w:cstheme="minorHAnsi"/>
                <w:sz w:val="22"/>
                <w:szCs w:val="22"/>
              </w:rPr>
              <w:t>Tremblements</w:t>
            </w:r>
            <w:r w:rsidR="009145FF" w:rsidRPr="00CA4A79">
              <w:rPr>
                <w:rFonts w:cstheme="minorHAnsi"/>
                <w:sz w:val="22"/>
                <w:szCs w:val="22"/>
              </w:rPr>
              <w:t>;</w:t>
            </w:r>
          </w:p>
        </w:tc>
      </w:tr>
      <w:tr w:rsidR="009145FF" w:rsidRPr="00CA4A79" w14:paraId="5229C151" w14:textId="77777777" w:rsidTr="00582A98">
        <w:tc>
          <w:tcPr>
            <w:tcW w:w="3854" w:type="dxa"/>
            <w:tcBorders>
              <w:top w:val="nil"/>
              <w:left w:val="nil"/>
              <w:bottom w:val="nil"/>
              <w:right w:val="nil"/>
            </w:tcBorders>
          </w:tcPr>
          <w:p w14:paraId="4108A6FD" w14:textId="77777777" w:rsidR="009145FF" w:rsidRPr="00CA4A79" w:rsidRDefault="009145FF" w:rsidP="00582A98">
            <w:pPr>
              <w:pStyle w:val="Paragraphedeliste"/>
              <w:numPr>
                <w:ilvl w:val="0"/>
                <w:numId w:val="10"/>
              </w:numPr>
              <w:jc w:val="both"/>
              <w:rPr>
                <w:rFonts w:cstheme="minorHAnsi"/>
                <w:sz w:val="22"/>
                <w:szCs w:val="22"/>
              </w:rPr>
            </w:pPr>
            <w:r w:rsidRPr="00CA4A79">
              <w:rPr>
                <w:rFonts w:cstheme="minorHAnsi"/>
                <w:sz w:val="22"/>
                <w:szCs w:val="22"/>
              </w:rPr>
              <w:t>Troubles d’élocution;</w:t>
            </w:r>
          </w:p>
        </w:tc>
        <w:tc>
          <w:tcPr>
            <w:tcW w:w="3930" w:type="dxa"/>
            <w:tcBorders>
              <w:top w:val="nil"/>
              <w:left w:val="nil"/>
              <w:bottom w:val="nil"/>
              <w:right w:val="nil"/>
            </w:tcBorders>
          </w:tcPr>
          <w:p w14:paraId="03FB138D" w14:textId="77777777" w:rsidR="009145FF" w:rsidRPr="00CA4A79" w:rsidRDefault="009145FF" w:rsidP="00582A98">
            <w:pPr>
              <w:pStyle w:val="Paragraphedeliste"/>
              <w:numPr>
                <w:ilvl w:val="0"/>
                <w:numId w:val="10"/>
              </w:numPr>
              <w:jc w:val="both"/>
              <w:rPr>
                <w:rFonts w:cstheme="minorHAnsi"/>
                <w:sz w:val="22"/>
                <w:szCs w:val="22"/>
              </w:rPr>
            </w:pPr>
            <w:r w:rsidRPr="00CA4A79">
              <w:rPr>
                <w:rFonts w:cstheme="minorHAnsi"/>
                <w:sz w:val="22"/>
                <w:szCs w:val="22"/>
              </w:rPr>
              <w:t>Temps de réaction lent;</w:t>
            </w:r>
          </w:p>
        </w:tc>
      </w:tr>
      <w:tr w:rsidR="009145FF" w:rsidRPr="00CA4A79" w14:paraId="1B863D4E" w14:textId="77777777" w:rsidTr="00582A98">
        <w:tc>
          <w:tcPr>
            <w:tcW w:w="3854" w:type="dxa"/>
            <w:tcBorders>
              <w:top w:val="nil"/>
              <w:left w:val="nil"/>
              <w:bottom w:val="nil"/>
              <w:right w:val="nil"/>
            </w:tcBorders>
          </w:tcPr>
          <w:p w14:paraId="26EA2A00" w14:textId="77777777" w:rsidR="009145FF" w:rsidRPr="00CA4A79" w:rsidRDefault="009145FF" w:rsidP="00582A98">
            <w:pPr>
              <w:pStyle w:val="Paragraphedeliste"/>
              <w:numPr>
                <w:ilvl w:val="0"/>
                <w:numId w:val="10"/>
              </w:numPr>
              <w:jc w:val="both"/>
              <w:rPr>
                <w:rFonts w:cstheme="minorHAnsi"/>
                <w:sz w:val="22"/>
                <w:szCs w:val="22"/>
              </w:rPr>
            </w:pPr>
            <w:r w:rsidRPr="00CA4A79">
              <w:rPr>
                <w:rFonts w:cstheme="minorHAnsi"/>
                <w:sz w:val="22"/>
                <w:szCs w:val="22"/>
              </w:rPr>
              <w:t>Yeux vitreux ou injectés de sang;</w:t>
            </w:r>
          </w:p>
        </w:tc>
        <w:tc>
          <w:tcPr>
            <w:tcW w:w="3930" w:type="dxa"/>
            <w:tcBorders>
              <w:top w:val="nil"/>
              <w:left w:val="nil"/>
              <w:bottom w:val="nil"/>
              <w:right w:val="nil"/>
            </w:tcBorders>
          </w:tcPr>
          <w:p w14:paraId="005A1939" w14:textId="77777777" w:rsidR="009145FF" w:rsidRPr="00CA4A79" w:rsidRDefault="009145FF" w:rsidP="00582A98">
            <w:pPr>
              <w:pStyle w:val="Paragraphedeliste"/>
              <w:numPr>
                <w:ilvl w:val="0"/>
                <w:numId w:val="10"/>
              </w:numPr>
              <w:rPr>
                <w:rFonts w:cstheme="minorHAnsi"/>
                <w:sz w:val="22"/>
                <w:szCs w:val="22"/>
              </w:rPr>
            </w:pPr>
            <w:r w:rsidRPr="00CA4A79">
              <w:rPr>
                <w:rFonts w:cstheme="minorHAnsi"/>
                <w:sz w:val="22"/>
                <w:szCs w:val="22"/>
              </w:rPr>
              <w:t>Comportement inhabituel ou anormal de l’employé.</w:t>
            </w:r>
          </w:p>
        </w:tc>
      </w:tr>
    </w:tbl>
    <w:p w14:paraId="07EAA984" w14:textId="77777777" w:rsidR="009145FF" w:rsidRPr="00CA4A79" w:rsidRDefault="009145FF" w:rsidP="009145FF">
      <w:pPr>
        <w:jc w:val="both"/>
        <w:rPr>
          <w:rFonts w:cstheme="minorHAnsi"/>
          <w:sz w:val="22"/>
          <w:szCs w:val="22"/>
        </w:rPr>
      </w:pPr>
    </w:p>
    <w:p w14:paraId="5075D617" w14:textId="77777777" w:rsidR="009145FF" w:rsidRPr="00CA4A79" w:rsidRDefault="009145FF" w:rsidP="009145FF">
      <w:pPr>
        <w:pStyle w:val="Paragraphedeliste"/>
        <w:numPr>
          <w:ilvl w:val="0"/>
          <w:numId w:val="7"/>
        </w:numPr>
        <w:jc w:val="both"/>
        <w:rPr>
          <w:rFonts w:cstheme="minorHAnsi"/>
          <w:sz w:val="22"/>
          <w:szCs w:val="22"/>
        </w:rPr>
      </w:pPr>
      <w:r w:rsidRPr="00CA4A79">
        <w:rPr>
          <w:rFonts w:cstheme="minorHAnsi"/>
          <w:sz w:val="22"/>
          <w:szCs w:val="22"/>
        </w:rPr>
        <w:t>L’employeur se réserve le droit de demander une évaluation médicale, de fouiller les lieux du travail et d’exiger un test de dépistage, dans les limites fixées dans la présente politique;</w:t>
      </w:r>
    </w:p>
    <w:p w14:paraId="53A2FF7B" w14:textId="77777777" w:rsidR="009145FF" w:rsidRPr="00CA4A79" w:rsidRDefault="009145FF" w:rsidP="0077670B">
      <w:pPr>
        <w:rPr>
          <w:rFonts w:cstheme="minorHAnsi"/>
          <w:sz w:val="22"/>
          <w:szCs w:val="22"/>
        </w:rPr>
      </w:pPr>
    </w:p>
    <w:p w14:paraId="2F2FE455" w14:textId="77777777" w:rsidR="009145FF" w:rsidRPr="00CA4A79" w:rsidRDefault="009145FF" w:rsidP="009145FF">
      <w:pPr>
        <w:pStyle w:val="Paragraphedeliste"/>
        <w:numPr>
          <w:ilvl w:val="0"/>
          <w:numId w:val="7"/>
        </w:numPr>
        <w:jc w:val="both"/>
        <w:rPr>
          <w:rFonts w:cstheme="minorHAnsi"/>
          <w:sz w:val="22"/>
          <w:szCs w:val="22"/>
        </w:rPr>
      </w:pPr>
      <w:r w:rsidRPr="00CA4A79">
        <w:rPr>
          <w:rFonts w:cstheme="minorHAnsi"/>
          <w:sz w:val="22"/>
          <w:szCs w:val="22"/>
        </w:rPr>
        <w:t xml:space="preserve">L’employeur qui a des motifs raisonnables de croire qu’un employé contrevient aux directives de la présente politique </w:t>
      </w:r>
      <w:r w:rsidR="000A2352" w:rsidRPr="00CA4A79">
        <w:rPr>
          <w:rFonts w:cstheme="minorHAnsi"/>
          <w:sz w:val="22"/>
          <w:szCs w:val="22"/>
        </w:rPr>
        <w:t>se réserve le droit de</w:t>
      </w:r>
      <w:r w:rsidRPr="00CA4A79">
        <w:rPr>
          <w:rFonts w:cstheme="minorHAnsi"/>
          <w:sz w:val="22"/>
          <w:szCs w:val="22"/>
        </w:rPr>
        <w:t xml:space="preserve"> refuser à l’employé l’accès aux lieux de travail, et ce, sans préavis;</w:t>
      </w:r>
    </w:p>
    <w:p w14:paraId="5B5751C4" w14:textId="77777777" w:rsidR="009145FF" w:rsidRPr="00CA4A79" w:rsidRDefault="009145FF" w:rsidP="0077670B">
      <w:pPr>
        <w:rPr>
          <w:rFonts w:cstheme="minorHAnsi"/>
          <w:sz w:val="22"/>
          <w:szCs w:val="22"/>
        </w:rPr>
      </w:pPr>
    </w:p>
    <w:p w14:paraId="3FE8B195" w14:textId="77777777" w:rsidR="009145FF" w:rsidRPr="00CA4A79" w:rsidRDefault="009145FF" w:rsidP="009145FF">
      <w:pPr>
        <w:pStyle w:val="Paragraphedeliste"/>
        <w:numPr>
          <w:ilvl w:val="0"/>
          <w:numId w:val="7"/>
        </w:numPr>
        <w:jc w:val="both"/>
        <w:rPr>
          <w:rFonts w:cstheme="minorHAnsi"/>
          <w:sz w:val="22"/>
          <w:szCs w:val="22"/>
        </w:rPr>
      </w:pPr>
      <w:r w:rsidRPr="00CA4A79">
        <w:rPr>
          <w:rFonts w:cstheme="minorHAnsi"/>
          <w:sz w:val="22"/>
          <w:szCs w:val="22"/>
        </w:rPr>
        <w:t xml:space="preserve">L’employeur </w:t>
      </w:r>
      <w:r w:rsidR="000A2352" w:rsidRPr="00CA4A79">
        <w:rPr>
          <w:rFonts w:cstheme="minorHAnsi"/>
          <w:sz w:val="22"/>
          <w:szCs w:val="22"/>
        </w:rPr>
        <w:t>s’engage à offrir</w:t>
      </w:r>
      <w:r w:rsidRPr="00CA4A79">
        <w:rPr>
          <w:rFonts w:cstheme="minorHAnsi"/>
          <w:sz w:val="22"/>
          <w:szCs w:val="22"/>
        </w:rPr>
        <w:t xml:space="preserve"> un raccompagnement sécuritaire à un employé qu’il croit avoir les facultés affaiblies</w:t>
      </w:r>
      <w:r w:rsidR="0077670B" w:rsidRPr="00CA4A79">
        <w:rPr>
          <w:rFonts w:cstheme="minorHAnsi"/>
          <w:sz w:val="22"/>
          <w:szCs w:val="22"/>
        </w:rPr>
        <w:t>;</w:t>
      </w:r>
    </w:p>
    <w:p w14:paraId="5CF171C0" w14:textId="77777777" w:rsidR="0077670B" w:rsidRPr="00CA4A79" w:rsidRDefault="0077670B" w:rsidP="0077670B">
      <w:pPr>
        <w:pStyle w:val="Paragraphedeliste"/>
        <w:rPr>
          <w:rFonts w:cstheme="minorHAnsi"/>
          <w:sz w:val="22"/>
          <w:szCs w:val="22"/>
        </w:rPr>
      </w:pPr>
    </w:p>
    <w:p w14:paraId="35A5BDAC" w14:textId="4D62DE18" w:rsidR="0077670B" w:rsidRPr="00CA4A79" w:rsidRDefault="0077670B" w:rsidP="0077670B">
      <w:pPr>
        <w:pStyle w:val="Paragraphedeliste"/>
        <w:numPr>
          <w:ilvl w:val="0"/>
          <w:numId w:val="7"/>
        </w:numPr>
        <w:jc w:val="both"/>
        <w:rPr>
          <w:rFonts w:cstheme="minorHAnsi"/>
          <w:sz w:val="22"/>
          <w:szCs w:val="22"/>
        </w:rPr>
      </w:pPr>
      <w:r w:rsidRPr="00CA4A79">
        <w:rPr>
          <w:rFonts w:cstheme="minorHAnsi"/>
          <w:sz w:val="22"/>
          <w:szCs w:val="22"/>
        </w:rPr>
        <w:lastRenderedPageBreak/>
        <w:t>L’employeur se réserve le droit de permettre l’achat et la consommation raisonnable d’alcool sur les lieux du travail, par exemple à l’occasion d’une célébration, d’une activité sociale ou récréative particulière</w:t>
      </w:r>
      <w:r w:rsidR="008F52AE" w:rsidRPr="00CA4A79">
        <w:rPr>
          <w:rFonts w:cstheme="minorHAnsi"/>
          <w:sz w:val="22"/>
          <w:szCs w:val="22"/>
        </w:rPr>
        <w:t>.</w:t>
      </w:r>
    </w:p>
    <w:p w14:paraId="326A510B" w14:textId="77777777" w:rsidR="009145FF" w:rsidRPr="00CA4A79" w:rsidRDefault="009145FF" w:rsidP="009145FF">
      <w:pPr>
        <w:rPr>
          <w:rFonts w:cstheme="minorHAnsi"/>
          <w:sz w:val="22"/>
          <w:szCs w:val="22"/>
        </w:rPr>
      </w:pPr>
    </w:p>
    <w:p w14:paraId="33B3D981" w14:textId="77777777" w:rsidR="009145FF" w:rsidRPr="00CA4A79" w:rsidRDefault="009145FF" w:rsidP="009145FF">
      <w:pPr>
        <w:pStyle w:val="Paragraphedeliste"/>
        <w:numPr>
          <w:ilvl w:val="1"/>
          <w:numId w:val="3"/>
        </w:numPr>
        <w:rPr>
          <w:rFonts w:cstheme="minorHAnsi"/>
          <w:b/>
          <w:sz w:val="22"/>
          <w:szCs w:val="22"/>
        </w:rPr>
      </w:pPr>
      <w:r w:rsidRPr="00CA4A79">
        <w:rPr>
          <w:rFonts w:cstheme="minorHAnsi"/>
          <w:b/>
          <w:sz w:val="22"/>
          <w:szCs w:val="22"/>
        </w:rPr>
        <w:t>Employé</w:t>
      </w:r>
    </w:p>
    <w:p w14:paraId="15AC00C8" w14:textId="77777777" w:rsidR="009145FF" w:rsidRPr="00CA4A79" w:rsidRDefault="009145FF" w:rsidP="009145FF">
      <w:pPr>
        <w:rPr>
          <w:rFonts w:cstheme="minorHAnsi"/>
          <w:sz w:val="22"/>
          <w:szCs w:val="22"/>
        </w:rPr>
      </w:pPr>
    </w:p>
    <w:p w14:paraId="02A6C71C" w14:textId="77777777" w:rsidR="009145FF" w:rsidRPr="00CA4A79" w:rsidRDefault="009145FF" w:rsidP="009145FF">
      <w:pPr>
        <w:pStyle w:val="Paragraphedeliste"/>
        <w:numPr>
          <w:ilvl w:val="1"/>
          <w:numId w:val="7"/>
        </w:numPr>
        <w:jc w:val="both"/>
        <w:rPr>
          <w:rFonts w:cstheme="minorHAnsi"/>
          <w:sz w:val="22"/>
          <w:szCs w:val="22"/>
        </w:rPr>
      </w:pPr>
      <w:r w:rsidRPr="00CA4A79">
        <w:rPr>
          <w:rFonts w:cstheme="minorHAnsi"/>
          <w:sz w:val="22"/>
          <w:szCs w:val="22"/>
        </w:rPr>
        <w:t>Tout employé doit être en mesure de remplir, en tout temps et de façon sécuritaire et adéquate, en faisant preuve de jugement, les fonctions qui lui sont attribuées;</w:t>
      </w:r>
    </w:p>
    <w:p w14:paraId="53313777" w14:textId="77777777" w:rsidR="009145FF" w:rsidRPr="00CA4A79" w:rsidRDefault="009145FF" w:rsidP="009145FF">
      <w:pPr>
        <w:pStyle w:val="Paragraphedeliste"/>
        <w:ind w:left="785"/>
        <w:jc w:val="both"/>
        <w:rPr>
          <w:rFonts w:cstheme="minorHAnsi"/>
          <w:sz w:val="22"/>
          <w:szCs w:val="22"/>
        </w:rPr>
      </w:pPr>
    </w:p>
    <w:p w14:paraId="2229B636" w14:textId="77777777" w:rsidR="009145FF" w:rsidRPr="00CA4A79" w:rsidRDefault="009145FF" w:rsidP="009145FF">
      <w:pPr>
        <w:pStyle w:val="Paragraphedeliste"/>
        <w:numPr>
          <w:ilvl w:val="1"/>
          <w:numId w:val="7"/>
        </w:numPr>
        <w:jc w:val="both"/>
        <w:rPr>
          <w:rFonts w:cstheme="minorHAnsi"/>
          <w:sz w:val="22"/>
          <w:szCs w:val="22"/>
        </w:rPr>
      </w:pPr>
      <w:r w:rsidRPr="00CA4A79">
        <w:rPr>
          <w:rFonts w:cstheme="minorHAnsi"/>
          <w:sz w:val="22"/>
          <w:szCs w:val="22"/>
        </w:rPr>
        <w:t>Aucun employé n’est autorisé à se présenter sur les lieux du travail avec les facultés affaiblies par la consommation de drogues, alcool, médicaments et autres substances similaires;</w:t>
      </w:r>
    </w:p>
    <w:p w14:paraId="35400844" w14:textId="77777777" w:rsidR="009145FF" w:rsidRPr="00CA4A79" w:rsidRDefault="009145FF" w:rsidP="009145FF">
      <w:pPr>
        <w:pStyle w:val="Paragraphedeliste"/>
        <w:ind w:left="785"/>
        <w:jc w:val="both"/>
        <w:rPr>
          <w:rFonts w:cstheme="minorHAnsi"/>
          <w:sz w:val="22"/>
          <w:szCs w:val="22"/>
        </w:rPr>
      </w:pPr>
    </w:p>
    <w:p w14:paraId="7489D997" w14:textId="77777777" w:rsidR="009145FF" w:rsidRPr="00CA4A79" w:rsidRDefault="009145FF" w:rsidP="009145FF">
      <w:pPr>
        <w:pStyle w:val="Paragraphedeliste"/>
        <w:numPr>
          <w:ilvl w:val="1"/>
          <w:numId w:val="7"/>
        </w:numPr>
        <w:jc w:val="both"/>
        <w:rPr>
          <w:rFonts w:cstheme="minorHAnsi"/>
          <w:sz w:val="22"/>
          <w:szCs w:val="22"/>
        </w:rPr>
      </w:pPr>
      <w:r w:rsidRPr="00CA4A79">
        <w:rPr>
          <w:rFonts w:cstheme="minorHAnsi"/>
          <w:sz w:val="22"/>
          <w:szCs w:val="22"/>
        </w:rPr>
        <w:t xml:space="preserve">Tout employé doit consommer ses médicaments de façon responsable. Par conséquent, il a la responsabilité de se renseigner auprès d’un professionnel de la santé afin de déterminer si les médicaments qu’il consomme peuvent </w:t>
      </w:r>
      <w:proofErr w:type="gramStart"/>
      <w:r w:rsidRPr="00CA4A79">
        <w:rPr>
          <w:rFonts w:cstheme="minorHAnsi"/>
          <w:sz w:val="22"/>
          <w:szCs w:val="22"/>
        </w:rPr>
        <w:t>avoir</w:t>
      </w:r>
      <w:proofErr w:type="gramEnd"/>
      <w:r w:rsidRPr="00CA4A79">
        <w:rPr>
          <w:rFonts w:cstheme="minorHAnsi"/>
          <w:sz w:val="22"/>
          <w:szCs w:val="22"/>
        </w:rPr>
        <w:t xml:space="preserve"> une influence sur sa prestation de travail et respecter les recommandations formulées</w:t>
      </w:r>
      <w:r w:rsidR="000A2352" w:rsidRPr="00CA4A79">
        <w:rPr>
          <w:rFonts w:cstheme="minorHAnsi"/>
          <w:sz w:val="22"/>
          <w:szCs w:val="22"/>
        </w:rPr>
        <w:t>, le cas échéant</w:t>
      </w:r>
      <w:r w:rsidRPr="00CA4A79">
        <w:rPr>
          <w:rFonts w:cstheme="minorHAnsi"/>
          <w:sz w:val="22"/>
          <w:szCs w:val="22"/>
        </w:rPr>
        <w:t>;</w:t>
      </w:r>
    </w:p>
    <w:p w14:paraId="676D5B3B" w14:textId="77777777" w:rsidR="009145FF" w:rsidRPr="00CA4A79" w:rsidRDefault="009145FF" w:rsidP="009145FF">
      <w:pPr>
        <w:pStyle w:val="Paragraphedeliste"/>
        <w:rPr>
          <w:rFonts w:cstheme="minorHAnsi"/>
          <w:sz w:val="22"/>
          <w:szCs w:val="22"/>
        </w:rPr>
      </w:pPr>
    </w:p>
    <w:p w14:paraId="6951DD7E" w14:textId="77777777" w:rsidR="009145FF" w:rsidRPr="00CA4A79" w:rsidRDefault="009145FF" w:rsidP="009145FF">
      <w:pPr>
        <w:pStyle w:val="Paragraphedeliste"/>
        <w:numPr>
          <w:ilvl w:val="1"/>
          <w:numId w:val="7"/>
        </w:numPr>
        <w:jc w:val="both"/>
        <w:rPr>
          <w:rFonts w:cstheme="minorHAnsi"/>
          <w:sz w:val="22"/>
          <w:szCs w:val="22"/>
        </w:rPr>
      </w:pPr>
      <w:r w:rsidRPr="00CA4A79">
        <w:rPr>
          <w:rFonts w:cstheme="minorHAnsi"/>
          <w:sz w:val="22"/>
          <w:szCs w:val="22"/>
        </w:rPr>
        <w:t>Tout employé doit participer à l’identification et à l’élimination des risques d’accident du travail sur les lieux de travail, y compris la dénonciation d’un collègue de travail qui semble avoir les facultés affaiblies en raison de sa consommation de drogues, alcool, médicaments et autres substances similaires;</w:t>
      </w:r>
    </w:p>
    <w:p w14:paraId="04AB1CAB" w14:textId="77777777" w:rsidR="009145FF" w:rsidRPr="00CA4A79" w:rsidRDefault="009145FF" w:rsidP="009145FF">
      <w:pPr>
        <w:pStyle w:val="Paragraphedeliste"/>
        <w:rPr>
          <w:rFonts w:cstheme="minorHAnsi"/>
          <w:sz w:val="22"/>
          <w:szCs w:val="22"/>
        </w:rPr>
      </w:pPr>
    </w:p>
    <w:p w14:paraId="33778332" w14:textId="77777777" w:rsidR="009145FF" w:rsidRPr="00CA4A79" w:rsidRDefault="009145FF" w:rsidP="009145FF">
      <w:pPr>
        <w:pStyle w:val="Paragraphedeliste"/>
        <w:numPr>
          <w:ilvl w:val="1"/>
          <w:numId w:val="7"/>
        </w:numPr>
        <w:jc w:val="both"/>
        <w:rPr>
          <w:rFonts w:cstheme="minorHAnsi"/>
          <w:sz w:val="22"/>
          <w:szCs w:val="22"/>
        </w:rPr>
      </w:pPr>
      <w:r w:rsidRPr="00CA4A79">
        <w:rPr>
          <w:rFonts w:cstheme="minorHAnsi"/>
          <w:sz w:val="22"/>
          <w:szCs w:val="22"/>
        </w:rPr>
        <w:t xml:space="preserve">Tout employé aux prises avec un trouble lié à l’usage de drogues, alcool, médicaments et autres substances similaires doit le dénoncer à l’employeur si cela l’empêche de remplir les fonctions qui lui sont attribuées de façon sécuritaire et adéquate, en faisant preuve de jugement. </w:t>
      </w:r>
    </w:p>
    <w:p w14:paraId="0AF0DC0D" w14:textId="77777777" w:rsidR="000A2352" w:rsidRPr="00CA4A79" w:rsidRDefault="000A2352" w:rsidP="000A2352">
      <w:pPr>
        <w:pStyle w:val="Paragraphedeliste"/>
        <w:rPr>
          <w:rFonts w:cstheme="minorHAnsi"/>
          <w:sz w:val="22"/>
          <w:szCs w:val="22"/>
        </w:rPr>
      </w:pPr>
    </w:p>
    <w:p w14:paraId="55368BC1" w14:textId="77777777" w:rsidR="000A2352" w:rsidRPr="00CA4A79" w:rsidRDefault="000A2352" w:rsidP="000A2352">
      <w:pPr>
        <w:pStyle w:val="Paragraphedeliste"/>
        <w:ind w:left="785"/>
        <w:jc w:val="both"/>
        <w:rPr>
          <w:rFonts w:cstheme="minorHAnsi"/>
          <w:sz w:val="22"/>
          <w:szCs w:val="22"/>
        </w:rPr>
      </w:pPr>
    </w:p>
    <w:p w14:paraId="289C4B53" w14:textId="77777777" w:rsidR="009145FF" w:rsidRPr="00CA4A79" w:rsidRDefault="009145FF" w:rsidP="009145FF">
      <w:pPr>
        <w:pStyle w:val="Paragraphedeliste"/>
        <w:keepNext/>
        <w:numPr>
          <w:ilvl w:val="0"/>
          <w:numId w:val="3"/>
        </w:numPr>
        <w:jc w:val="both"/>
        <w:rPr>
          <w:rFonts w:cstheme="minorHAnsi"/>
          <w:b/>
          <w:sz w:val="22"/>
          <w:szCs w:val="22"/>
          <w:u w:val="single"/>
        </w:rPr>
      </w:pPr>
      <w:r w:rsidRPr="00CA4A79">
        <w:rPr>
          <w:rFonts w:cstheme="minorHAnsi"/>
          <w:b/>
          <w:sz w:val="22"/>
          <w:szCs w:val="22"/>
          <w:u w:val="single"/>
        </w:rPr>
        <w:t>Mesures d’accommodement</w:t>
      </w:r>
    </w:p>
    <w:p w14:paraId="0F026B53" w14:textId="77777777" w:rsidR="009145FF" w:rsidRPr="00CA4A79" w:rsidRDefault="009145FF" w:rsidP="009145FF">
      <w:pPr>
        <w:pStyle w:val="Paragraphedeliste"/>
        <w:keepNext/>
        <w:ind w:left="440"/>
        <w:jc w:val="both"/>
        <w:rPr>
          <w:rFonts w:cstheme="minorHAnsi"/>
          <w:sz w:val="22"/>
          <w:szCs w:val="22"/>
        </w:rPr>
      </w:pPr>
    </w:p>
    <w:p w14:paraId="6ADBFD28" w14:textId="77777777" w:rsidR="009145FF" w:rsidRPr="00CA4A79" w:rsidRDefault="00724C6E" w:rsidP="009145FF">
      <w:pPr>
        <w:pStyle w:val="Paragraphedeliste"/>
        <w:keepNext/>
        <w:numPr>
          <w:ilvl w:val="0"/>
          <w:numId w:val="15"/>
        </w:numPr>
        <w:jc w:val="both"/>
        <w:rPr>
          <w:rFonts w:cstheme="minorHAnsi"/>
          <w:sz w:val="22"/>
          <w:szCs w:val="22"/>
        </w:rPr>
      </w:pPr>
      <w:r w:rsidRPr="00CA4A79">
        <w:rPr>
          <w:rFonts w:cstheme="minorHAnsi"/>
          <w:sz w:val="22"/>
          <w:szCs w:val="22"/>
        </w:rPr>
        <w:t>Lorsque requis par l’état de santé de l’employé, l</w:t>
      </w:r>
      <w:r w:rsidR="009145FF" w:rsidRPr="00CA4A79">
        <w:rPr>
          <w:rFonts w:cstheme="minorHAnsi"/>
          <w:sz w:val="22"/>
          <w:szCs w:val="22"/>
        </w:rPr>
        <w:t xml:space="preserve">’employeur peut </w:t>
      </w:r>
      <w:r w:rsidRPr="00CA4A79">
        <w:rPr>
          <w:rFonts w:cstheme="minorHAnsi"/>
          <w:sz w:val="22"/>
          <w:szCs w:val="22"/>
        </w:rPr>
        <w:t>l’</w:t>
      </w:r>
      <w:r w:rsidR="009145FF" w:rsidRPr="00CA4A79">
        <w:rPr>
          <w:rFonts w:cstheme="minorHAnsi"/>
          <w:sz w:val="22"/>
          <w:szCs w:val="22"/>
        </w:rPr>
        <w:t>accommoder en permettant notamment la consommation de drogues, alcool, médicaments et autres substances similaires si celui-ci lui fournit une opinion médicale attestant que l’usage de telles substances ne compromet pas sa santé, sa sécurité ou son intégrité physique ainsi que celles des autres sur un lieu de travail, et ce, en regard des tâches spécifiques reliées à son emploi;</w:t>
      </w:r>
    </w:p>
    <w:p w14:paraId="148BD59B" w14:textId="77777777" w:rsidR="009145FF" w:rsidRPr="00CA4A79" w:rsidRDefault="009145FF" w:rsidP="009145FF">
      <w:pPr>
        <w:jc w:val="both"/>
        <w:rPr>
          <w:rFonts w:cstheme="minorHAnsi"/>
          <w:sz w:val="22"/>
          <w:szCs w:val="22"/>
        </w:rPr>
      </w:pPr>
    </w:p>
    <w:p w14:paraId="538E4857" w14:textId="1BB604C5" w:rsidR="009145FF" w:rsidRPr="00CA4A79" w:rsidRDefault="009145FF" w:rsidP="009145FF">
      <w:pPr>
        <w:pStyle w:val="Paragraphedeliste"/>
        <w:numPr>
          <w:ilvl w:val="0"/>
          <w:numId w:val="15"/>
        </w:numPr>
        <w:jc w:val="both"/>
        <w:rPr>
          <w:rFonts w:cstheme="minorHAnsi"/>
          <w:sz w:val="22"/>
          <w:szCs w:val="22"/>
        </w:rPr>
      </w:pPr>
      <w:r w:rsidRPr="00CA4A79">
        <w:rPr>
          <w:rFonts w:cstheme="minorHAnsi"/>
          <w:sz w:val="22"/>
          <w:szCs w:val="22"/>
        </w:rPr>
        <w:t xml:space="preserve">Au surplus, un employé qui souhaite faire l’usage de cannabis et ses dérivés à des fins thérapeutiques sur les lieux du travail peut le faire en remettant à l’employeur un certificat conforme au </w:t>
      </w:r>
      <w:r w:rsidRPr="00CA4A79">
        <w:rPr>
          <w:rFonts w:cstheme="minorHAnsi"/>
          <w:i/>
          <w:sz w:val="22"/>
          <w:szCs w:val="22"/>
        </w:rPr>
        <w:t xml:space="preserve">Règlement sur </w:t>
      </w:r>
      <w:r w:rsidR="00423C0A" w:rsidRPr="00CA4A79">
        <w:rPr>
          <w:rFonts w:cstheme="minorHAnsi"/>
          <w:i/>
          <w:sz w:val="22"/>
          <w:szCs w:val="22"/>
        </w:rPr>
        <w:t xml:space="preserve">le </w:t>
      </w:r>
      <w:r w:rsidRPr="00CA4A79">
        <w:rPr>
          <w:rFonts w:cstheme="minorHAnsi"/>
          <w:i/>
          <w:sz w:val="22"/>
          <w:szCs w:val="22"/>
        </w:rPr>
        <w:t>cannabis</w:t>
      </w:r>
      <w:r w:rsidRPr="00CA4A79">
        <w:rPr>
          <w:rFonts w:cstheme="minorHAnsi"/>
          <w:sz w:val="22"/>
          <w:szCs w:val="22"/>
        </w:rPr>
        <w:t xml:space="preserve">; </w:t>
      </w:r>
    </w:p>
    <w:p w14:paraId="147A11D1" w14:textId="77777777" w:rsidR="00724C6E" w:rsidRPr="00CA4A79" w:rsidRDefault="00724C6E" w:rsidP="00724C6E">
      <w:pPr>
        <w:pStyle w:val="Paragraphedeliste"/>
        <w:rPr>
          <w:rFonts w:cstheme="minorHAnsi"/>
          <w:sz w:val="22"/>
          <w:szCs w:val="22"/>
        </w:rPr>
      </w:pPr>
    </w:p>
    <w:p w14:paraId="2A0A3B18" w14:textId="229552DD" w:rsidR="00724C6E" w:rsidRPr="00CA4A79" w:rsidRDefault="00724C6E" w:rsidP="00724C6E">
      <w:pPr>
        <w:pStyle w:val="Paragraphedeliste"/>
        <w:numPr>
          <w:ilvl w:val="0"/>
          <w:numId w:val="15"/>
        </w:numPr>
        <w:jc w:val="both"/>
        <w:rPr>
          <w:rFonts w:cstheme="minorHAnsi"/>
          <w:sz w:val="22"/>
          <w:szCs w:val="22"/>
        </w:rPr>
      </w:pPr>
      <w:r w:rsidRPr="00CA4A79">
        <w:rPr>
          <w:rFonts w:cstheme="minorHAnsi"/>
          <w:sz w:val="22"/>
          <w:szCs w:val="22"/>
        </w:rPr>
        <w:t>Dans le cas d’une dénonciation d’un employé aux prises avec un trouble lié à l’usage d’alcool, de drogues ou de prise de médicaments, l’employeur s’engage à soutenir l’employé dans ses démarches et à l’orienter vers une ressource appropriée</w:t>
      </w:r>
      <w:r w:rsidR="00B40955" w:rsidRPr="00CA4A79">
        <w:rPr>
          <w:rFonts w:cstheme="minorHAnsi"/>
          <w:sz w:val="22"/>
          <w:szCs w:val="22"/>
        </w:rPr>
        <w:t>;</w:t>
      </w:r>
      <w:r w:rsidRPr="00CA4A79">
        <w:rPr>
          <w:rFonts w:cstheme="minorHAnsi"/>
          <w:sz w:val="22"/>
          <w:szCs w:val="22"/>
        </w:rPr>
        <w:t xml:space="preserve"> </w:t>
      </w:r>
    </w:p>
    <w:p w14:paraId="6589DC16" w14:textId="77777777" w:rsidR="009145FF" w:rsidRPr="00CA4A79" w:rsidRDefault="009145FF" w:rsidP="009145FF">
      <w:pPr>
        <w:pStyle w:val="Paragraphedeliste"/>
        <w:rPr>
          <w:rFonts w:cstheme="minorHAnsi"/>
          <w:sz w:val="22"/>
          <w:szCs w:val="22"/>
        </w:rPr>
      </w:pPr>
    </w:p>
    <w:p w14:paraId="74CD260F" w14:textId="5598A128" w:rsidR="009145FF" w:rsidRPr="00CA4A79" w:rsidRDefault="009145FF" w:rsidP="009145FF">
      <w:pPr>
        <w:pStyle w:val="Paragraphedeliste"/>
        <w:numPr>
          <w:ilvl w:val="0"/>
          <w:numId w:val="15"/>
        </w:numPr>
        <w:jc w:val="both"/>
        <w:rPr>
          <w:rFonts w:cstheme="minorHAnsi"/>
          <w:sz w:val="22"/>
          <w:szCs w:val="22"/>
        </w:rPr>
      </w:pPr>
      <w:r w:rsidRPr="00CA4A79">
        <w:rPr>
          <w:rFonts w:cstheme="minorHAnsi"/>
          <w:sz w:val="22"/>
          <w:szCs w:val="22"/>
        </w:rPr>
        <w:lastRenderedPageBreak/>
        <w:t>Les mesures d’accommodement accordées par l’employeur ne confèrent pas en soi un droit de travailler sous l’influence de drogues, alcool, médicaments et autres substances similaires</w:t>
      </w:r>
      <w:r w:rsidR="00B40955" w:rsidRPr="00CA4A79">
        <w:rPr>
          <w:rFonts w:cstheme="minorHAnsi"/>
          <w:sz w:val="22"/>
          <w:szCs w:val="22"/>
        </w:rPr>
        <w:t>.</w:t>
      </w:r>
    </w:p>
    <w:p w14:paraId="7D3A0721" w14:textId="77777777" w:rsidR="009145FF" w:rsidRPr="00CA4A79" w:rsidRDefault="009145FF" w:rsidP="00724C6E">
      <w:pPr>
        <w:jc w:val="both"/>
        <w:rPr>
          <w:rFonts w:cstheme="minorHAnsi"/>
          <w:sz w:val="22"/>
          <w:szCs w:val="22"/>
        </w:rPr>
      </w:pPr>
    </w:p>
    <w:p w14:paraId="36307C98" w14:textId="77777777" w:rsidR="009145FF" w:rsidRPr="00CA4A79" w:rsidRDefault="009145FF" w:rsidP="009145FF">
      <w:pPr>
        <w:pStyle w:val="Paragraphedeliste"/>
        <w:numPr>
          <w:ilvl w:val="0"/>
          <w:numId w:val="3"/>
        </w:numPr>
        <w:jc w:val="both"/>
        <w:rPr>
          <w:rFonts w:cstheme="minorHAnsi"/>
          <w:b/>
          <w:sz w:val="22"/>
          <w:szCs w:val="22"/>
          <w:u w:val="single"/>
        </w:rPr>
      </w:pPr>
      <w:r w:rsidRPr="00CA4A79">
        <w:rPr>
          <w:rFonts w:cstheme="minorHAnsi"/>
          <w:b/>
          <w:sz w:val="22"/>
          <w:szCs w:val="22"/>
          <w:u w:val="single"/>
        </w:rPr>
        <w:t xml:space="preserve">Test de dépistage </w:t>
      </w:r>
      <w:r w:rsidR="00724C6E" w:rsidRPr="00CA4A79">
        <w:rPr>
          <w:rFonts w:cstheme="minorHAnsi"/>
          <w:b/>
          <w:sz w:val="22"/>
          <w:szCs w:val="22"/>
          <w:u w:val="single"/>
        </w:rPr>
        <w:t>ou</w:t>
      </w:r>
      <w:r w:rsidRPr="00CA4A79">
        <w:rPr>
          <w:rFonts w:cstheme="minorHAnsi"/>
          <w:b/>
          <w:sz w:val="22"/>
          <w:szCs w:val="22"/>
          <w:u w:val="single"/>
        </w:rPr>
        <w:t xml:space="preserve"> évaluation médicale </w:t>
      </w:r>
    </w:p>
    <w:p w14:paraId="7D289394" w14:textId="77777777" w:rsidR="009145FF" w:rsidRPr="00CA4A79" w:rsidRDefault="009145FF" w:rsidP="009145FF">
      <w:pPr>
        <w:pStyle w:val="Paragraphedeliste"/>
        <w:ind w:left="360"/>
        <w:jc w:val="both"/>
        <w:rPr>
          <w:rFonts w:cstheme="minorHAnsi"/>
          <w:sz w:val="22"/>
          <w:szCs w:val="22"/>
        </w:rPr>
      </w:pPr>
    </w:p>
    <w:p w14:paraId="18B29618" w14:textId="77777777" w:rsidR="009145FF" w:rsidRPr="00CA4A79" w:rsidRDefault="009145FF" w:rsidP="009145FF">
      <w:pPr>
        <w:pStyle w:val="Paragraphedeliste"/>
        <w:numPr>
          <w:ilvl w:val="0"/>
          <w:numId w:val="16"/>
        </w:numPr>
        <w:jc w:val="both"/>
        <w:rPr>
          <w:rFonts w:cstheme="minorHAnsi"/>
          <w:sz w:val="22"/>
          <w:szCs w:val="22"/>
        </w:rPr>
      </w:pPr>
      <w:r w:rsidRPr="00CA4A79">
        <w:rPr>
          <w:rFonts w:cstheme="minorHAnsi"/>
          <w:sz w:val="22"/>
          <w:szCs w:val="22"/>
        </w:rPr>
        <w:t>Un test de dépistage ou une évaluation médicale constitu</w:t>
      </w:r>
      <w:r w:rsidR="00724C6E" w:rsidRPr="00CA4A79">
        <w:rPr>
          <w:rFonts w:cstheme="minorHAnsi"/>
          <w:sz w:val="22"/>
          <w:szCs w:val="22"/>
        </w:rPr>
        <w:t>e</w:t>
      </w:r>
      <w:r w:rsidRPr="00CA4A79">
        <w:rPr>
          <w:rFonts w:cstheme="minorHAnsi"/>
          <w:sz w:val="22"/>
          <w:szCs w:val="22"/>
        </w:rPr>
        <w:t xml:space="preserve"> un mécanisme de contrôle de l’usage de drogues, alcool, médicaments et autres substances similaires, et ce, afin de valider si </w:t>
      </w:r>
      <w:proofErr w:type="gramStart"/>
      <w:r w:rsidRPr="00CA4A79">
        <w:rPr>
          <w:rFonts w:cstheme="minorHAnsi"/>
          <w:sz w:val="22"/>
          <w:szCs w:val="22"/>
        </w:rPr>
        <w:t>l’employé</w:t>
      </w:r>
      <w:proofErr w:type="gramEnd"/>
      <w:r w:rsidRPr="00CA4A79">
        <w:rPr>
          <w:rFonts w:cstheme="minorHAnsi"/>
          <w:sz w:val="22"/>
          <w:szCs w:val="22"/>
        </w:rPr>
        <w:t xml:space="preserve"> en a fait usage de façon contraire à la présente politique;</w:t>
      </w:r>
    </w:p>
    <w:p w14:paraId="1634DDFA" w14:textId="77777777" w:rsidR="009145FF" w:rsidRPr="00CA4A79" w:rsidRDefault="009145FF" w:rsidP="009145FF">
      <w:pPr>
        <w:pStyle w:val="Paragraphedeliste"/>
        <w:jc w:val="both"/>
        <w:rPr>
          <w:rFonts w:cstheme="minorHAnsi"/>
          <w:sz w:val="22"/>
          <w:szCs w:val="22"/>
        </w:rPr>
      </w:pPr>
    </w:p>
    <w:p w14:paraId="05348FB3" w14:textId="77777777" w:rsidR="009145FF" w:rsidRPr="00CA4A79" w:rsidRDefault="009145FF" w:rsidP="009145FF">
      <w:pPr>
        <w:pStyle w:val="Paragraphedeliste"/>
        <w:numPr>
          <w:ilvl w:val="0"/>
          <w:numId w:val="16"/>
        </w:numPr>
        <w:jc w:val="both"/>
        <w:rPr>
          <w:rFonts w:cstheme="minorHAnsi"/>
          <w:sz w:val="22"/>
          <w:szCs w:val="22"/>
        </w:rPr>
      </w:pPr>
      <w:r w:rsidRPr="00CA4A79">
        <w:rPr>
          <w:rFonts w:cstheme="minorHAnsi"/>
          <w:sz w:val="22"/>
          <w:szCs w:val="22"/>
        </w:rPr>
        <w:t>L’employeur peut demander à un employé de se soumettre à un test de dépistage ou une évaluation médicale, selon la situation, notamment dans les cas suivants :</w:t>
      </w:r>
    </w:p>
    <w:p w14:paraId="4C796B44" w14:textId="77777777" w:rsidR="009145FF" w:rsidRPr="00CA4A79" w:rsidRDefault="009145FF" w:rsidP="009145FF">
      <w:pPr>
        <w:pStyle w:val="Paragraphedeliste"/>
        <w:rPr>
          <w:rFonts w:cstheme="minorHAnsi"/>
          <w:sz w:val="22"/>
          <w:szCs w:val="22"/>
        </w:rPr>
      </w:pPr>
    </w:p>
    <w:p w14:paraId="6914F41B" w14:textId="77777777" w:rsidR="009145FF" w:rsidRPr="00CA4A79" w:rsidRDefault="009145FF" w:rsidP="009145FF">
      <w:pPr>
        <w:pStyle w:val="Paragraphedeliste"/>
        <w:numPr>
          <w:ilvl w:val="4"/>
          <w:numId w:val="7"/>
        </w:numPr>
        <w:jc w:val="both"/>
        <w:rPr>
          <w:rFonts w:cstheme="minorHAnsi"/>
          <w:sz w:val="22"/>
          <w:szCs w:val="22"/>
        </w:rPr>
      </w:pPr>
      <w:r w:rsidRPr="00CA4A79">
        <w:rPr>
          <w:rFonts w:cstheme="minorHAnsi"/>
          <w:sz w:val="22"/>
          <w:szCs w:val="22"/>
        </w:rPr>
        <w:t>S’il a des motifs raisonnables de croire que l’employé consomme, est sous l’influence ou a les facultés affaiblies par les drogues, alcool, médicaments et autres substances similaires</w:t>
      </w:r>
      <w:r w:rsidR="00724C6E" w:rsidRPr="00CA4A79">
        <w:rPr>
          <w:rFonts w:cstheme="minorHAnsi"/>
          <w:sz w:val="22"/>
          <w:szCs w:val="22"/>
        </w:rPr>
        <w:t xml:space="preserve"> sur les lieux de travail</w:t>
      </w:r>
      <w:r w:rsidRPr="00CA4A79">
        <w:rPr>
          <w:rFonts w:cstheme="minorHAnsi"/>
          <w:sz w:val="22"/>
          <w:szCs w:val="22"/>
        </w:rPr>
        <w:t>;</w:t>
      </w:r>
    </w:p>
    <w:p w14:paraId="63E598EE" w14:textId="77777777" w:rsidR="009145FF" w:rsidRPr="00CA4A79" w:rsidRDefault="009145FF" w:rsidP="009145FF">
      <w:pPr>
        <w:pStyle w:val="Paragraphedeliste"/>
        <w:ind w:left="927"/>
        <w:jc w:val="both"/>
        <w:rPr>
          <w:rFonts w:cstheme="minorHAnsi"/>
          <w:sz w:val="22"/>
          <w:szCs w:val="22"/>
        </w:rPr>
      </w:pPr>
    </w:p>
    <w:p w14:paraId="7A28DC97" w14:textId="77777777" w:rsidR="009145FF" w:rsidRPr="00CA4A79" w:rsidRDefault="009145FF" w:rsidP="009145FF">
      <w:pPr>
        <w:pStyle w:val="Paragraphedeliste"/>
        <w:numPr>
          <w:ilvl w:val="4"/>
          <w:numId w:val="7"/>
        </w:numPr>
        <w:jc w:val="both"/>
        <w:rPr>
          <w:rFonts w:cstheme="minorHAnsi"/>
          <w:sz w:val="22"/>
          <w:szCs w:val="22"/>
        </w:rPr>
      </w:pPr>
      <w:r w:rsidRPr="00CA4A79">
        <w:rPr>
          <w:rFonts w:cstheme="minorHAnsi"/>
          <w:sz w:val="22"/>
          <w:szCs w:val="22"/>
        </w:rPr>
        <w:t xml:space="preserve">Lors d’un retour au travail </w:t>
      </w:r>
      <w:proofErr w:type="gramStart"/>
      <w:r w:rsidRPr="00CA4A79">
        <w:rPr>
          <w:rFonts w:cstheme="minorHAnsi"/>
          <w:sz w:val="22"/>
          <w:szCs w:val="22"/>
        </w:rPr>
        <w:t>suite à une</w:t>
      </w:r>
      <w:proofErr w:type="gramEnd"/>
      <w:r w:rsidRPr="00CA4A79">
        <w:rPr>
          <w:rFonts w:cstheme="minorHAnsi"/>
          <w:sz w:val="22"/>
          <w:szCs w:val="22"/>
        </w:rPr>
        <w:t xml:space="preserve"> absence reliée à la poursuite d’un traitement contre l’alcoolisme ou la toxicomanie, et ce, afin de s’assurer que l’employé poursuive sa réadaptation et </w:t>
      </w:r>
      <w:r w:rsidR="00724C6E" w:rsidRPr="00CA4A79">
        <w:rPr>
          <w:rFonts w:cstheme="minorHAnsi"/>
          <w:sz w:val="22"/>
          <w:szCs w:val="22"/>
        </w:rPr>
        <w:t>soit</w:t>
      </w:r>
      <w:r w:rsidRPr="00CA4A79">
        <w:rPr>
          <w:rFonts w:cstheme="minorHAnsi"/>
          <w:sz w:val="22"/>
          <w:szCs w:val="22"/>
        </w:rPr>
        <w:t xml:space="preserve"> en mesure de réintégrer son emploi sans mettre sa sécurité ou celle des autres en danger;</w:t>
      </w:r>
    </w:p>
    <w:p w14:paraId="0CA38FE9" w14:textId="77777777" w:rsidR="009145FF" w:rsidRPr="00CA4A79" w:rsidRDefault="009145FF" w:rsidP="009145FF">
      <w:pPr>
        <w:pStyle w:val="Paragraphedeliste"/>
        <w:ind w:left="1069"/>
        <w:jc w:val="both"/>
        <w:rPr>
          <w:rFonts w:cstheme="minorHAnsi"/>
          <w:sz w:val="22"/>
          <w:szCs w:val="22"/>
        </w:rPr>
      </w:pPr>
    </w:p>
    <w:p w14:paraId="79D48547" w14:textId="77777777" w:rsidR="009145FF" w:rsidRPr="00CA4A79" w:rsidRDefault="009145FF" w:rsidP="009145FF">
      <w:pPr>
        <w:pStyle w:val="Paragraphedeliste"/>
        <w:numPr>
          <w:ilvl w:val="4"/>
          <w:numId w:val="7"/>
        </w:numPr>
        <w:jc w:val="both"/>
        <w:rPr>
          <w:rFonts w:cstheme="minorHAnsi"/>
          <w:sz w:val="22"/>
          <w:szCs w:val="22"/>
        </w:rPr>
      </w:pPr>
      <w:r w:rsidRPr="00CA4A79">
        <w:rPr>
          <w:rFonts w:cstheme="minorHAnsi"/>
          <w:sz w:val="22"/>
          <w:szCs w:val="22"/>
        </w:rPr>
        <w:t>Le plus tôt possible après la survenance d’un incident ou accident où l’employeur a des motifs raisonnables de croire que la consommation de drogues, alcool, médicaments et autres substances similaires ait pu contribuer ou causer cet incident ou accident;</w:t>
      </w:r>
    </w:p>
    <w:p w14:paraId="6909F85D" w14:textId="77777777" w:rsidR="009145FF" w:rsidRPr="00CA4A79" w:rsidRDefault="009145FF" w:rsidP="009145FF">
      <w:pPr>
        <w:pStyle w:val="Paragraphedeliste"/>
        <w:rPr>
          <w:rFonts w:cstheme="minorHAnsi"/>
          <w:sz w:val="22"/>
          <w:szCs w:val="22"/>
        </w:rPr>
      </w:pPr>
    </w:p>
    <w:p w14:paraId="3E8A067D" w14:textId="77777777" w:rsidR="009145FF" w:rsidRPr="00CA4A79" w:rsidRDefault="009145FF" w:rsidP="009145FF">
      <w:pPr>
        <w:pStyle w:val="Paragraphedeliste"/>
        <w:numPr>
          <w:ilvl w:val="0"/>
          <w:numId w:val="16"/>
        </w:numPr>
        <w:jc w:val="both"/>
        <w:rPr>
          <w:rFonts w:cstheme="minorHAnsi"/>
          <w:sz w:val="22"/>
          <w:szCs w:val="22"/>
        </w:rPr>
      </w:pPr>
      <w:r w:rsidRPr="00CA4A79">
        <w:rPr>
          <w:rFonts w:cstheme="minorHAnsi"/>
          <w:sz w:val="22"/>
          <w:szCs w:val="22"/>
        </w:rPr>
        <w:t>Dans tous les cas, le refus d’un employé de se soumettre à un test de dépistage</w:t>
      </w:r>
      <w:r w:rsidR="00724C6E" w:rsidRPr="00CA4A79">
        <w:rPr>
          <w:rFonts w:cstheme="minorHAnsi"/>
          <w:sz w:val="22"/>
          <w:szCs w:val="22"/>
        </w:rPr>
        <w:t xml:space="preserve"> ou</w:t>
      </w:r>
      <w:r w:rsidR="00AA13D2" w:rsidRPr="00CA4A79">
        <w:rPr>
          <w:rFonts w:cstheme="minorHAnsi"/>
          <w:sz w:val="22"/>
          <w:szCs w:val="22"/>
        </w:rPr>
        <w:t xml:space="preserve"> à</w:t>
      </w:r>
      <w:r w:rsidR="00724C6E" w:rsidRPr="00CA4A79">
        <w:rPr>
          <w:rFonts w:cstheme="minorHAnsi"/>
          <w:sz w:val="22"/>
          <w:szCs w:val="22"/>
        </w:rPr>
        <w:t xml:space="preserve"> une évaluation médicale</w:t>
      </w:r>
      <w:r w:rsidRPr="00CA4A79">
        <w:rPr>
          <w:rFonts w:cstheme="minorHAnsi"/>
          <w:sz w:val="22"/>
          <w:szCs w:val="22"/>
        </w:rPr>
        <w:t xml:space="preserve"> peut entraîner l’imposition de mesures disciplinaires ou administratives pouvant aller jusqu’au congédiement.</w:t>
      </w:r>
    </w:p>
    <w:p w14:paraId="5027C92B" w14:textId="77777777" w:rsidR="009145FF" w:rsidRPr="00CA4A79" w:rsidRDefault="009145FF" w:rsidP="009145FF">
      <w:pPr>
        <w:jc w:val="both"/>
        <w:rPr>
          <w:rFonts w:cstheme="minorHAnsi"/>
          <w:sz w:val="22"/>
          <w:szCs w:val="22"/>
        </w:rPr>
      </w:pPr>
    </w:p>
    <w:p w14:paraId="215D55B5" w14:textId="77777777" w:rsidR="009145FF" w:rsidRPr="00CA4A79" w:rsidRDefault="009145FF" w:rsidP="009145FF">
      <w:pPr>
        <w:pStyle w:val="Paragraphedeliste"/>
        <w:numPr>
          <w:ilvl w:val="0"/>
          <w:numId w:val="3"/>
        </w:numPr>
        <w:jc w:val="both"/>
        <w:rPr>
          <w:rFonts w:cstheme="minorHAnsi"/>
          <w:b/>
          <w:sz w:val="22"/>
          <w:szCs w:val="22"/>
          <w:u w:val="single"/>
        </w:rPr>
      </w:pPr>
      <w:r w:rsidRPr="00CA4A79">
        <w:rPr>
          <w:rFonts w:cstheme="minorHAnsi"/>
          <w:b/>
          <w:sz w:val="22"/>
          <w:szCs w:val="22"/>
          <w:u w:val="single"/>
        </w:rPr>
        <w:t>Fouille</w:t>
      </w:r>
    </w:p>
    <w:p w14:paraId="14ADC77D" w14:textId="77777777" w:rsidR="009145FF" w:rsidRPr="00CA4A79" w:rsidRDefault="009145FF" w:rsidP="009145FF">
      <w:pPr>
        <w:pStyle w:val="Paragraphedeliste"/>
        <w:ind w:left="360"/>
        <w:jc w:val="both"/>
        <w:rPr>
          <w:rFonts w:cstheme="minorHAnsi"/>
          <w:b/>
          <w:sz w:val="22"/>
          <w:szCs w:val="22"/>
          <w:u w:val="single"/>
        </w:rPr>
      </w:pPr>
    </w:p>
    <w:p w14:paraId="69CACBDE" w14:textId="4D8C58D6" w:rsidR="009145FF" w:rsidRPr="00CA4A79" w:rsidRDefault="009145FF" w:rsidP="009145FF">
      <w:pPr>
        <w:pStyle w:val="Paragraphedeliste"/>
        <w:ind w:left="360"/>
        <w:jc w:val="both"/>
        <w:rPr>
          <w:rFonts w:cstheme="minorHAnsi"/>
          <w:sz w:val="22"/>
          <w:szCs w:val="22"/>
        </w:rPr>
      </w:pPr>
      <w:r w:rsidRPr="00CA4A79">
        <w:rPr>
          <w:rFonts w:cstheme="minorHAnsi"/>
          <w:sz w:val="22"/>
          <w:szCs w:val="22"/>
        </w:rPr>
        <w:t>Lorsque l’employeur a des motifs sérieux de croire qu’un employé consomme de</w:t>
      </w:r>
      <w:r w:rsidR="008F52AE" w:rsidRPr="00CA4A79">
        <w:rPr>
          <w:rFonts w:cstheme="minorHAnsi"/>
          <w:sz w:val="22"/>
          <w:szCs w:val="22"/>
        </w:rPr>
        <w:t xml:space="preserve"> la</w:t>
      </w:r>
      <w:r w:rsidRPr="00CA4A79">
        <w:rPr>
          <w:rFonts w:cstheme="minorHAnsi"/>
          <w:sz w:val="22"/>
          <w:szCs w:val="22"/>
        </w:rPr>
        <w:t xml:space="preserve"> drogue, </w:t>
      </w:r>
      <w:r w:rsidR="008F52AE" w:rsidRPr="00CA4A79">
        <w:rPr>
          <w:rFonts w:cstheme="minorHAnsi"/>
          <w:sz w:val="22"/>
          <w:szCs w:val="22"/>
        </w:rPr>
        <w:t>de l’</w:t>
      </w:r>
      <w:r w:rsidRPr="00CA4A79">
        <w:rPr>
          <w:rFonts w:cstheme="minorHAnsi"/>
          <w:sz w:val="22"/>
          <w:szCs w:val="22"/>
        </w:rPr>
        <w:t xml:space="preserve">alcool et autres substances similaires sur les lieux de travail ou encore qu’il </w:t>
      </w:r>
      <w:proofErr w:type="gramStart"/>
      <w:r w:rsidRPr="00CA4A79">
        <w:rPr>
          <w:rFonts w:cstheme="minorHAnsi"/>
          <w:sz w:val="22"/>
          <w:szCs w:val="22"/>
        </w:rPr>
        <w:t>vend</w:t>
      </w:r>
      <w:proofErr w:type="gramEnd"/>
      <w:r w:rsidRPr="00CA4A79">
        <w:rPr>
          <w:rFonts w:cstheme="minorHAnsi"/>
          <w:sz w:val="22"/>
          <w:szCs w:val="22"/>
        </w:rPr>
        <w:t xml:space="preserve"> ou distribue des drogues, alcool, médicaments ou autres substances similaires sur les lieux de travail, </w:t>
      </w:r>
      <w:r w:rsidR="00AA13D2" w:rsidRPr="00CA4A79">
        <w:rPr>
          <w:rFonts w:cstheme="minorHAnsi"/>
          <w:sz w:val="22"/>
          <w:szCs w:val="22"/>
        </w:rPr>
        <w:t xml:space="preserve">celui-ci </w:t>
      </w:r>
      <w:r w:rsidRPr="00CA4A79">
        <w:rPr>
          <w:rFonts w:cstheme="minorHAnsi"/>
          <w:sz w:val="22"/>
          <w:szCs w:val="22"/>
        </w:rPr>
        <w:t>peut procéder à une fouille du bureau, de l’espace de travail, du casier ou</w:t>
      </w:r>
      <w:r w:rsidR="00AA13D2" w:rsidRPr="00CA4A79">
        <w:rPr>
          <w:rFonts w:cstheme="minorHAnsi"/>
          <w:sz w:val="22"/>
          <w:szCs w:val="22"/>
        </w:rPr>
        <w:t xml:space="preserve"> de</w:t>
      </w:r>
      <w:r w:rsidRPr="00CA4A79">
        <w:rPr>
          <w:rFonts w:cstheme="minorHAnsi"/>
          <w:sz w:val="22"/>
          <w:szCs w:val="22"/>
        </w:rPr>
        <w:t xml:space="preserve"> tout endroit similaire qui est attribué à l’employé.</w:t>
      </w:r>
    </w:p>
    <w:p w14:paraId="23FBEC1A" w14:textId="77777777" w:rsidR="009145FF" w:rsidRPr="00CA4A79" w:rsidRDefault="009145FF" w:rsidP="009145FF">
      <w:pPr>
        <w:pStyle w:val="Paragraphedeliste"/>
        <w:ind w:left="360"/>
        <w:jc w:val="both"/>
        <w:rPr>
          <w:rFonts w:cstheme="minorHAnsi"/>
          <w:sz w:val="22"/>
          <w:szCs w:val="22"/>
          <w:highlight w:val="yellow"/>
        </w:rPr>
      </w:pPr>
    </w:p>
    <w:p w14:paraId="129D5CDE" w14:textId="77777777" w:rsidR="009145FF" w:rsidRPr="00CA4A79" w:rsidRDefault="009145FF" w:rsidP="009145FF">
      <w:pPr>
        <w:pStyle w:val="Paragraphedeliste"/>
        <w:numPr>
          <w:ilvl w:val="0"/>
          <w:numId w:val="3"/>
        </w:numPr>
        <w:jc w:val="both"/>
        <w:rPr>
          <w:rFonts w:cstheme="minorHAnsi"/>
          <w:b/>
          <w:sz w:val="22"/>
          <w:szCs w:val="22"/>
          <w:u w:val="single"/>
        </w:rPr>
      </w:pPr>
      <w:r w:rsidRPr="00CA4A79">
        <w:rPr>
          <w:rFonts w:cstheme="minorHAnsi"/>
          <w:b/>
          <w:sz w:val="22"/>
          <w:szCs w:val="22"/>
          <w:u w:val="single"/>
        </w:rPr>
        <w:t>Mesures disciplinaires et administratives</w:t>
      </w:r>
    </w:p>
    <w:p w14:paraId="3A0065B3" w14:textId="77777777" w:rsidR="009145FF" w:rsidRPr="00CA4A79" w:rsidRDefault="009145FF" w:rsidP="009145FF">
      <w:pPr>
        <w:jc w:val="both"/>
        <w:rPr>
          <w:rFonts w:cstheme="minorHAnsi"/>
          <w:sz w:val="22"/>
          <w:szCs w:val="22"/>
        </w:rPr>
      </w:pPr>
    </w:p>
    <w:p w14:paraId="3C4A4E95" w14:textId="77777777" w:rsidR="009145FF" w:rsidRPr="00CA4A79" w:rsidRDefault="009145FF" w:rsidP="009145FF">
      <w:pPr>
        <w:ind w:left="360"/>
        <w:jc w:val="both"/>
        <w:rPr>
          <w:rFonts w:cstheme="minorHAnsi"/>
          <w:sz w:val="22"/>
          <w:szCs w:val="22"/>
        </w:rPr>
      </w:pPr>
      <w:r w:rsidRPr="00CA4A79">
        <w:rPr>
          <w:rFonts w:cstheme="minorHAnsi"/>
          <w:sz w:val="22"/>
          <w:szCs w:val="22"/>
        </w:rPr>
        <w:t>L’employé qui ne respecte pas le contenu de la présente politique s’expose à des mesures disciplinaires et administratives pouvant aller jusqu’au congédiement.</w:t>
      </w:r>
    </w:p>
    <w:p w14:paraId="09B579B5" w14:textId="77777777" w:rsidR="009145FF" w:rsidRPr="00CA4A79" w:rsidRDefault="009145FF" w:rsidP="009145FF">
      <w:pPr>
        <w:jc w:val="both"/>
        <w:rPr>
          <w:rFonts w:cstheme="minorHAnsi"/>
          <w:sz w:val="22"/>
          <w:szCs w:val="22"/>
        </w:rPr>
      </w:pPr>
    </w:p>
    <w:p w14:paraId="120AC47D" w14:textId="77777777" w:rsidR="009145FF" w:rsidRPr="00CA4A79" w:rsidRDefault="009145FF" w:rsidP="009145FF">
      <w:pPr>
        <w:pStyle w:val="Paragraphedeliste"/>
        <w:numPr>
          <w:ilvl w:val="0"/>
          <w:numId w:val="3"/>
        </w:numPr>
        <w:jc w:val="both"/>
        <w:rPr>
          <w:rFonts w:cstheme="minorHAnsi"/>
          <w:b/>
          <w:sz w:val="22"/>
          <w:szCs w:val="22"/>
          <w:u w:val="single"/>
        </w:rPr>
      </w:pPr>
      <w:r w:rsidRPr="00CA4A79">
        <w:rPr>
          <w:rFonts w:cstheme="minorHAnsi"/>
          <w:b/>
          <w:sz w:val="22"/>
          <w:szCs w:val="22"/>
          <w:u w:val="single"/>
        </w:rPr>
        <w:t>Confidentialité</w:t>
      </w:r>
    </w:p>
    <w:p w14:paraId="42209792" w14:textId="77777777" w:rsidR="009145FF" w:rsidRPr="00CA4A79" w:rsidRDefault="009145FF" w:rsidP="009145FF">
      <w:pPr>
        <w:pStyle w:val="Paragraphedeliste"/>
        <w:ind w:left="360"/>
        <w:jc w:val="both"/>
        <w:rPr>
          <w:rFonts w:cstheme="minorHAnsi"/>
          <w:sz w:val="22"/>
          <w:szCs w:val="22"/>
        </w:rPr>
      </w:pPr>
    </w:p>
    <w:p w14:paraId="7763A3A9" w14:textId="77777777" w:rsidR="009145FF" w:rsidRPr="00CA4A79" w:rsidRDefault="009145FF" w:rsidP="009145FF">
      <w:pPr>
        <w:ind w:left="360"/>
        <w:jc w:val="both"/>
        <w:rPr>
          <w:rFonts w:cstheme="minorHAnsi"/>
          <w:sz w:val="22"/>
          <w:szCs w:val="22"/>
        </w:rPr>
      </w:pPr>
      <w:r w:rsidRPr="00CA4A79">
        <w:rPr>
          <w:rFonts w:cstheme="minorHAnsi"/>
          <w:sz w:val="22"/>
          <w:szCs w:val="22"/>
        </w:rPr>
        <w:t xml:space="preserve">L’employeur respecte le droit des employés à la confidentialité des renseignements personnels les concernant relativement à l’application de la présente politique. En </w:t>
      </w:r>
      <w:r w:rsidRPr="00CA4A79">
        <w:rPr>
          <w:rFonts w:cstheme="minorHAnsi"/>
          <w:sz w:val="22"/>
          <w:szCs w:val="22"/>
        </w:rPr>
        <w:lastRenderedPageBreak/>
        <w:t xml:space="preserve">conséquence, il reconnaît que ceux-ci demeureront confidentiels sauf dans la mesure où cela </w:t>
      </w:r>
      <w:r w:rsidR="00724C6E" w:rsidRPr="00CA4A79">
        <w:rPr>
          <w:rFonts w:cstheme="minorHAnsi"/>
          <w:sz w:val="22"/>
          <w:szCs w:val="22"/>
        </w:rPr>
        <w:t>l’</w:t>
      </w:r>
      <w:r w:rsidRPr="00CA4A79">
        <w:rPr>
          <w:rFonts w:cstheme="minorHAnsi"/>
          <w:sz w:val="22"/>
          <w:szCs w:val="22"/>
        </w:rPr>
        <w:t>empêche d’accomplir adéquatement ses obligations.</w:t>
      </w:r>
    </w:p>
    <w:p w14:paraId="448A929D" w14:textId="77777777" w:rsidR="009145FF" w:rsidRPr="00CA4A79" w:rsidRDefault="009145FF" w:rsidP="009145FF">
      <w:pPr>
        <w:jc w:val="both"/>
        <w:rPr>
          <w:rFonts w:cstheme="minorHAnsi"/>
          <w:sz w:val="22"/>
          <w:szCs w:val="22"/>
        </w:rPr>
      </w:pPr>
    </w:p>
    <w:p w14:paraId="13277392" w14:textId="77777777" w:rsidR="009145FF" w:rsidRPr="00CA4A79" w:rsidRDefault="009145FF" w:rsidP="009145FF">
      <w:pPr>
        <w:pStyle w:val="Paragraphedeliste"/>
        <w:ind w:left="360"/>
        <w:jc w:val="both"/>
        <w:rPr>
          <w:rFonts w:cstheme="minorHAnsi"/>
          <w:sz w:val="22"/>
          <w:szCs w:val="22"/>
        </w:rPr>
      </w:pPr>
    </w:p>
    <w:p w14:paraId="6B89560B" w14:textId="77777777" w:rsidR="009145FF" w:rsidRPr="00CA4A79" w:rsidRDefault="009145FF" w:rsidP="009145FF">
      <w:pPr>
        <w:jc w:val="both"/>
        <w:rPr>
          <w:rFonts w:cstheme="minorHAnsi"/>
          <w:b/>
          <w:sz w:val="22"/>
          <w:szCs w:val="22"/>
        </w:rPr>
      </w:pPr>
      <w:r w:rsidRPr="00CA4A79">
        <w:rPr>
          <w:rFonts w:cstheme="minorHAnsi"/>
          <w:b/>
          <w:sz w:val="22"/>
          <w:szCs w:val="22"/>
        </w:rPr>
        <w:t>L’employé reconnaît avoir lu et compris les termes de la politique et en accepte les conditions.</w:t>
      </w:r>
    </w:p>
    <w:p w14:paraId="0EB6D212" w14:textId="77777777" w:rsidR="009145FF" w:rsidRPr="00CA4A79" w:rsidRDefault="009145FF" w:rsidP="009145FF">
      <w:pPr>
        <w:jc w:val="both"/>
        <w:rPr>
          <w:rFonts w:cstheme="minorHAnsi"/>
          <w:b/>
          <w:sz w:val="22"/>
          <w:szCs w:val="22"/>
        </w:rPr>
      </w:pPr>
    </w:p>
    <w:p w14:paraId="16A5A993" w14:textId="77777777" w:rsidR="009145FF" w:rsidRPr="00CA4A79" w:rsidRDefault="009145FF" w:rsidP="009145FF">
      <w:pPr>
        <w:jc w:val="both"/>
        <w:rPr>
          <w:rFonts w:cstheme="minorHAnsi"/>
          <w:sz w:val="22"/>
          <w:szCs w:val="22"/>
        </w:rPr>
      </w:pPr>
      <w:r w:rsidRPr="00CA4A79">
        <w:rPr>
          <w:rFonts w:cstheme="minorHAnsi"/>
          <w:sz w:val="22"/>
          <w:szCs w:val="22"/>
        </w:rPr>
        <w:t>__________________________________________</w:t>
      </w:r>
      <w:r w:rsidRPr="00CA4A79">
        <w:rPr>
          <w:rFonts w:cstheme="minorHAnsi"/>
          <w:sz w:val="22"/>
          <w:szCs w:val="22"/>
        </w:rPr>
        <w:tab/>
        <w:t>_______________________</w:t>
      </w:r>
    </w:p>
    <w:p w14:paraId="6C67263F" w14:textId="77777777" w:rsidR="009145FF" w:rsidRPr="00CA4A79" w:rsidRDefault="009145FF" w:rsidP="009145FF">
      <w:pPr>
        <w:jc w:val="both"/>
        <w:rPr>
          <w:rFonts w:cstheme="minorHAnsi"/>
          <w:sz w:val="22"/>
          <w:szCs w:val="22"/>
        </w:rPr>
      </w:pPr>
      <w:r w:rsidRPr="00CA4A79">
        <w:rPr>
          <w:rFonts w:cstheme="minorHAnsi"/>
          <w:sz w:val="22"/>
          <w:szCs w:val="22"/>
        </w:rPr>
        <w:t xml:space="preserve">Signature de l’employé </w:t>
      </w:r>
      <w:r w:rsidRPr="00CA4A79">
        <w:rPr>
          <w:rFonts w:cstheme="minorHAnsi"/>
          <w:sz w:val="22"/>
          <w:szCs w:val="22"/>
        </w:rPr>
        <w:tab/>
      </w:r>
      <w:r w:rsidRPr="00CA4A79">
        <w:rPr>
          <w:rFonts w:cstheme="minorHAnsi"/>
          <w:sz w:val="22"/>
          <w:szCs w:val="22"/>
        </w:rPr>
        <w:tab/>
      </w:r>
      <w:r w:rsidRPr="00CA4A79">
        <w:rPr>
          <w:rFonts w:cstheme="minorHAnsi"/>
          <w:sz w:val="22"/>
          <w:szCs w:val="22"/>
        </w:rPr>
        <w:tab/>
      </w:r>
      <w:r w:rsidRPr="00CA4A79">
        <w:rPr>
          <w:rFonts w:cstheme="minorHAnsi"/>
          <w:sz w:val="22"/>
          <w:szCs w:val="22"/>
        </w:rPr>
        <w:tab/>
      </w:r>
      <w:r w:rsidRPr="00CA4A79">
        <w:rPr>
          <w:rFonts w:cstheme="minorHAnsi"/>
          <w:sz w:val="22"/>
          <w:szCs w:val="22"/>
        </w:rPr>
        <w:tab/>
        <w:t>Date</w:t>
      </w:r>
    </w:p>
    <w:p w14:paraId="4C33216B" w14:textId="77777777" w:rsidR="009145FF" w:rsidRPr="00CA4A79" w:rsidRDefault="009145FF" w:rsidP="009145FF">
      <w:pPr>
        <w:jc w:val="both"/>
        <w:rPr>
          <w:rFonts w:cstheme="minorHAnsi"/>
          <w:sz w:val="22"/>
          <w:szCs w:val="22"/>
        </w:rPr>
      </w:pPr>
    </w:p>
    <w:p w14:paraId="6095DA50" w14:textId="77777777" w:rsidR="009145FF" w:rsidRPr="00CA4A79" w:rsidRDefault="009145FF" w:rsidP="009145FF">
      <w:pPr>
        <w:jc w:val="both"/>
        <w:rPr>
          <w:rFonts w:cstheme="minorHAnsi"/>
          <w:sz w:val="22"/>
          <w:szCs w:val="22"/>
        </w:rPr>
      </w:pPr>
      <w:r w:rsidRPr="00CA4A79">
        <w:rPr>
          <w:rFonts w:cstheme="minorHAnsi"/>
          <w:sz w:val="22"/>
          <w:szCs w:val="22"/>
        </w:rPr>
        <w:t>__________________________________________</w:t>
      </w:r>
      <w:r w:rsidRPr="00CA4A79">
        <w:rPr>
          <w:rFonts w:cstheme="minorHAnsi"/>
          <w:sz w:val="22"/>
          <w:szCs w:val="22"/>
        </w:rPr>
        <w:tab/>
        <w:t>_______________________</w:t>
      </w:r>
    </w:p>
    <w:p w14:paraId="6FE52419" w14:textId="77777777" w:rsidR="009145FF" w:rsidRPr="00CA4A79" w:rsidRDefault="009145FF" w:rsidP="009145FF">
      <w:pPr>
        <w:jc w:val="both"/>
        <w:rPr>
          <w:rFonts w:cstheme="minorHAnsi"/>
          <w:sz w:val="22"/>
          <w:szCs w:val="22"/>
        </w:rPr>
      </w:pPr>
      <w:r w:rsidRPr="00CA4A79">
        <w:rPr>
          <w:rFonts w:cstheme="minorHAnsi"/>
          <w:sz w:val="22"/>
          <w:szCs w:val="22"/>
        </w:rPr>
        <w:t xml:space="preserve">Signature de l’employeur </w:t>
      </w:r>
      <w:r w:rsidRPr="00CA4A79">
        <w:rPr>
          <w:rFonts w:cstheme="minorHAnsi"/>
          <w:sz w:val="22"/>
          <w:szCs w:val="22"/>
        </w:rPr>
        <w:tab/>
      </w:r>
      <w:r w:rsidRPr="00CA4A79">
        <w:rPr>
          <w:rFonts w:cstheme="minorHAnsi"/>
          <w:sz w:val="22"/>
          <w:szCs w:val="22"/>
        </w:rPr>
        <w:tab/>
      </w:r>
      <w:r w:rsidRPr="00CA4A79">
        <w:rPr>
          <w:rFonts w:cstheme="minorHAnsi"/>
          <w:sz w:val="22"/>
          <w:szCs w:val="22"/>
        </w:rPr>
        <w:tab/>
      </w:r>
      <w:r w:rsidRPr="00CA4A79">
        <w:rPr>
          <w:rFonts w:cstheme="minorHAnsi"/>
          <w:sz w:val="22"/>
          <w:szCs w:val="22"/>
        </w:rPr>
        <w:tab/>
      </w:r>
      <w:r w:rsidRPr="00CA4A79">
        <w:rPr>
          <w:rFonts w:cstheme="minorHAnsi"/>
          <w:sz w:val="22"/>
          <w:szCs w:val="22"/>
        </w:rPr>
        <w:tab/>
        <w:t>Date</w:t>
      </w:r>
    </w:p>
    <w:p w14:paraId="44A6C8A5" w14:textId="77777777" w:rsidR="009145FF" w:rsidRDefault="009145FF" w:rsidP="00902EF6">
      <w:pPr>
        <w:jc w:val="center"/>
        <w:rPr>
          <w:rFonts w:cstheme="minorHAnsi"/>
          <w:b/>
          <w:sz w:val="28"/>
        </w:rPr>
      </w:pPr>
    </w:p>
    <w:sectPr w:rsidR="009145FF" w:rsidSect="0001105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6360" w14:textId="77777777" w:rsidR="0060424B" w:rsidRDefault="0060424B" w:rsidP="009A1C3D">
      <w:r>
        <w:separator/>
      </w:r>
    </w:p>
  </w:endnote>
  <w:endnote w:type="continuationSeparator" w:id="0">
    <w:p w14:paraId="0F2BE73E" w14:textId="77777777" w:rsidR="0060424B" w:rsidRDefault="0060424B" w:rsidP="009A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Corps)">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71451070"/>
      <w:docPartObj>
        <w:docPartGallery w:val="Page Numbers (Bottom of Page)"/>
        <w:docPartUnique/>
      </w:docPartObj>
    </w:sdtPr>
    <w:sdtEndPr>
      <w:rPr>
        <w:rStyle w:val="Numrodepage"/>
      </w:rPr>
    </w:sdtEndPr>
    <w:sdtContent>
      <w:p w14:paraId="6C9B67C3" w14:textId="77777777" w:rsidR="009A1C3D" w:rsidRDefault="009A1C3D" w:rsidP="007A366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0E8980E" w14:textId="77777777" w:rsidR="009A1C3D" w:rsidRDefault="009A1C3D" w:rsidP="009A1C3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5DD8" w14:textId="77777777" w:rsidR="00307A60" w:rsidRDefault="00307A60" w:rsidP="007A3661">
    <w:pPr>
      <w:ind w:right="360"/>
      <w:jc w:val="both"/>
      <w:rPr>
        <w:rFonts w:cstheme="minorHAnsi"/>
        <w:sz w:val="18"/>
        <w:szCs w:val="18"/>
      </w:rPr>
    </w:pPr>
    <w:r>
      <w:rPr>
        <w:rFonts w:cstheme="minorHAnsi"/>
        <w:noProof/>
        <w:sz w:val="18"/>
        <w:szCs w:val="18"/>
      </w:rPr>
      <mc:AlternateContent>
        <mc:Choice Requires="wps">
          <w:drawing>
            <wp:anchor distT="0" distB="0" distL="114300" distR="114300" simplePos="0" relativeHeight="251659264" behindDoc="0" locked="0" layoutInCell="1" allowOverlap="1" wp14:anchorId="17D30FC8" wp14:editId="17112FD8">
              <wp:simplePos x="0" y="0"/>
              <wp:positionH relativeFrom="column">
                <wp:posOffset>2894</wp:posOffset>
              </wp:positionH>
              <wp:positionV relativeFrom="paragraph">
                <wp:posOffset>63662</wp:posOffset>
              </wp:positionV>
              <wp:extent cx="5301205" cy="0"/>
              <wp:effectExtent l="0" t="0" r="7620" b="12700"/>
              <wp:wrapNone/>
              <wp:docPr id="2" name="Connecteur droit 2"/>
              <wp:cNvGraphicFramePr/>
              <a:graphic xmlns:a="http://schemas.openxmlformats.org/drawingml/2006/main">
                <a:graphicData uri="http://schemas.microsoft.com/office/word/2010/wordprocessingShape">
                  <wps:wsp>
                    <wps:cNvCnPr/>
                    <wps:spPr>
                      <a:xfrm>
                        <a:off x="0" y="0"/>
                        <a:ext cx="5301205"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8311F"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pt" to="417.6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" strokecolor="#a5a5a5 [2092]">
              <v:stroke joinstyle="miter"/>
            </v:line>
          </w:pict>
        </mc:Fallback>
      </mc:AlternateContent>
    </w:r>
  </w:p>
  <w:p w14:paraId="7B22B66B" w14:textId="7CAB7FCA" w:rsidR="00CA4A79" w:rsidRPr="007058D7" w:rsidRDefault="0060424B" w:rsidP="00CA4A79">
    <w:pPr>
      <w:pStyle w:val="Pieddepage"/>
      <w:framePr w:wrap="none" w:vAnchor="text" w:hAnchor="page" w:x="10048" w:y="7"/>
      <w:rPr>
        <w:rStyle w:val="Numrodepage"/>
        <w:rFonts w:cstheme="minorHAnsi"/>
        <w:color w:val="626366"/>
        <w:sz w:val="18"/>
        <w:szCs w:val="18"/>
      </w:rPr>
    </w:pPr>
    <w:sdt>
      <w:sdtPr>
        <w:rPr>
          <w:rStyle w:val="Numrodepage"/>
        </w:rPr>
        <w:id w:val="-1275239536"/>
        <w:docPartObj>
          <w:docPartGallery w:val="Page Numbers (Bottom of Page)"/>
          <w:docPartUnique/>
        </w:docPartObj>
      </w:sdtPr>
      <w:sdtEndPr>
        <w:rPr>
          <w:rStyle w:val="Numrodepage"/>
          <w:rFonts w:cstheme="minorHAnsi"/>
          <w:color w:val="626366"/>
          <w:sz w:val="18"/>
          <w:szCs w:val="18"/>
        </w:rPr>
      </w:sdtEndPr>
      <w:sdtContent>
        <w:r w:rsidR="00CA4A79" w:rsidRPr="007058D7">
          <w:rPr>
            <w:rStyle w:val="Numrodepage"/>
            <w:rFonts w:cstheme="minorHAnsi"/>
            <w:color w:val="626366"/>
            <w:sz w:val="18"/>
            <w:szCs w:val="18"/>
          </w:rPr>
          <w:fldChar w:fldCharType="begin"/>
        </w:r>
        <w:r w:rsidR="00CA4A79" w:rsidRPr="007058D7">
          <w:rPr>
            <w:rStyle w:val="Numrodepage"/>
            <w:rFonts w:cstheme="minorHAnsi"/>
            <w:color w:val="626366"/>
            <w:sz w:val="18"/>
            <w:szCs w:val="18"/>
          </w:rPr>
          <w:instrText xml:space="preserve"> PAGE </w:instrText>
        </w:r>
        <w:r w:rsidR="00CA4A79" w:rsidRPr="007058D7">
          <w:rPr>
            <w:rStyle w:val="Numrodepage"/>
            <w:rFonts w:cstheme="minorHAnsi"/>
            <w:color w:val="626366"/>
            <w:sz w:val="18"/>
            <w:szCs w:val="18"/>
          </w:rPr>
          <w:fldChar w:fldCharType="separate"/>
        </w:r>
        <w:r w:rsidR="00CA4A79" w:rsidRPr="007058D7">
          <w:rPr>
            <w:rStyle w:val="Numrodepage"/>
            <w:rFonts w:cstheme="minorHAnsi"/>
            <w:color w:val="626366"/>
            <w:sz w:val="18"/>
            <w:szCs w:val="18"/>
          </w:rPr>
          <w:t>6</w:t>
        </w:r>
        <w:r w:rsidR="00CA4A79" w:rsidRPr="007058D7">
          <w:rPr>
            <w:rStyle w:val="Numrodepage"/>
            <w:rFonts w:cstheme="minorHAnsi"/>
            <w:color w:val="626366"/>
            <w:sz w:val="18"/>
            <w:szCs w:val="18"/>
          </w:rPr>
          <w:fldChar w:fldCharType="end"/>
        </w:r>
      </w:sdtContent>
    </w:sdt>
  </w:p>
  <w:p w14:paraId="3EE58663" w14:textId="77777777" w:rsidR="00CA4A79" w:rsidRPr="007058D7" w:rsidRDefault="00CA4A79" w:rsidP="00CA4A79">
    <w:pPr>
      <w:ind w:right="360"/>
      <w:jc w:val="both"/>
      <w:rPr>
        <w:rFonts w:cstheme="minorHAnsi"/>
        <w:color w:val="626366"/>
        <w:sz w:val="18"/>
        <w:szCs w:val="18"/>
      </w:rPr>
    </w:pPr>
    <w:r w:rsidRPr="007058D7">
      <w:rPr>
        <w:rFonts w:cstheme="minorHAnsi"/>
        <w:color w:val="626366"/>
        <w:sz w:val="18"/>
        <w:szCs w:val="18"/>
      </w:rPr>
      <w:t>Fédération québécoise des municipalités - Modèle de Politique en matière de drogues,</w:t>
    </w:r>
  </w:p>
  <w:p w14:paraId="40F92783" w14:textId="1A29566E" w:rsidR="009A1C3D" w:rsidRPr="007058D7" w:rsidRDefault="00CA4A79" w:rsidP="00CA4A79">
    <w:pPr>
      <w:ind w:right="360"/>
      <w:jc w:val="both"/>
      <w:rPr>
        <w:rFonts w:cstheme="minorHAnsi"/>
        <w:color w:val="626366"/>
        <w:sz w:val="18"/>
        <w:szCs w:val="18"/>
      </w:rPr>
    </w:pPr>
    <w:proofErr w:type="gramStart"/>
    <w:r w:rsidRPr="007058D7">
      <w:rPr>
        <w:rFonts w:cstheme="minorHAnsi"/>
        <w:color w:val="626366"/>
        <w:sz w:val="18"/>
        <w:szCs w:val="18"/>
      </w:rPr>
      <w:t>alcool</w:t>
    </w:r>
    <w:proofErr w:type="gramEnd"/>
    <w:r w:rsidRPr="007058D7">
      <w:rPr>
        <w:rFonts w:cstheme="minorHAnsi"/>
        <w:color w:val="626366"/>
        <w:sz w:val="18"/>
        <w:szCs w:val="18"/>
      </w:rPr>
      <w:t xml:space="preserve">, médicaments et </w:t>
    </w:r>
    <w:r w:rsidR="007A3661" w:rsidRPr="007058D7">
      <w:rPr>
        <w:rFonts w:cstheme="minorHAnsi"/>
        <w:color w:val="626366"/>
        <w:sz w:val="18"/>
        <w:szCs w:val="18"/>
      </w:rPr>
      <w:t>autres substances similaires</w:t>
    </w:r>
    <w:r w:rsidR="00307A60" w:rsidRPr="007058D7">
      <w:rPr>
        <w:rFonts w:cstheme="minorHAnsi"/>
        <w:color w:val="626366"/>
        <w:sz w:val="18"/>
        <w:szCs w:val="18"/>
      </w:rPr>
      <w:t xml:space="preserve"> – </w:t>
    </w:r>
    <w:r w:rsidRPr="007058D7">
      <w:rPr>
        <w:rFonts w:cstheme="minorHAnsi"/>
        <w:color w:val="626366"/>
        <w:sz w:val="18"/>
        <w:szCs w:val="18"/>
      </w:rPr>
      <w:t>Janvier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9631" w14:textId="77777777" w:rsidR="001C7402" w:rsidRDefault="001C74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2983" w14:textId="77777777" w:rsidR="0060424B" w:rsidRDefault="0060424B" w:rsidP="009A1C3D">
      <w:r>
        <w:separator/>
      </w:r>
    </w:p>
  </w:footnote>
  <w:footnote w:type="continuationSeparator" w:id="0">
    <w:p w14:paraId="5064AA13" w14:textId="77777777" w:rsidR="0060424B" w:rsidRDefault="0060424B" w:rsidP="009A1C3D">
      <w:r>
        <w:continuationSeparator/>
      </w:r>
    </w:p>
  </w:footnote>
  <w:footnote w:id="1">
    <w:p w14:paraId="09653030" w14:textId="77777777" w:rsidR="00AE4E59" w:rsidRDefault="00AE4E59">
      <w:pPr>
        <w:pStyle w:val="Notedebasdepage"/>
      </w:pPr>
      <w:r>
        <w:rPr>
          <w:rStyle w:val="Appelnotedebasdep"/>
        </w:rPr>
        <w:footnoteRef/>
      </w:r>
      <w:r>
        <w:t xml:space="preserve"> Résumé des modifications effectuées par le Gouvernement du Québec</w:t>
      </w:r>
      <w:r w:rsidR="009145FF">
        <w:t xml:space="preserve"> touchant les milieux de travail.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30A6" w14:textId="563F1ACF" w:rsidR="001C7402" w:rsidRDefault="0060424B">
    <w:pPr>
      <w:pStyle w:val="En-tte"/>
    </w:pPr>
    <w:r>
      <w:rPr>
        <w:noProof/>
      </w:rPr>
      <w:pict w14:anchorId="4DF45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04961" o:spid="_x0000_s1027" type="#_x0000_t136" alt="" style="position:absolute;margin-left:0;margin-top:0;width:487.25pt;height:121.8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MODÈ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22AE" w14:textId="2F77DDB0" w:rsidR="001C7402" w:rsidRDefault="0060424B">
    <w:pPr>
      <w:pStyle w:val="En-tte"/>
    </w:pPr>
    <w:r>
      <w:rPr>
        <w:noProof/>
      </w:rPr>
      <w:pict w14:anchorId="24807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04962" o:spid="_x0000_s1026" type="#_x0000_t136" alt="" style="position:absolute;margin-left:0;margin-top:0;width:487.25pt;height:121.8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MODÈ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AE6E" w14:textId="72AA9EF9" w:rsidR="001C7402" w:rsidRDefault="0060424B">
    <w:pPr>
      <w:pStyle w:val="En-tte"/>
    </w:pPr>
    <w:r>
      <w:rPr>
        <w:noProof/>
      </w:rPr>
      <w:pict w14:anchorId="16A1AD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04960" o:spid="_x0000_s1025" type="#_x0000_t136" alt="" style="position:absolute;margin-left:0;margin-top:0;width:487.25pt;height:121.8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MODÈ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7DD"/>
    <w:multiLevelType w:val="hybridMultilevel"/>
    <w:tmpl w:val="2A3CB5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8E1BD4"/>
    <w:multiLevelType w:val="hybridMultilevel"/>
    <w:tmpl w:val="A4D4FC62"/>
    <w:lvl w:ilvl="0" w:tplc="678496BE">
      <w:start w:val="1"/>
      <w:numFmt w:val="lowerLetter"/>
      <w:lvlText w:val="%1)"/>
      <w:lvlJc w:val="left"/>
      <w:pPr>
        <w:ind w:left="800" w:hanging="360"/>
      </w:pPr>
      <w:rPr>
        <w:rFonts w:hint="default"/>
      </w:rPr>
    </w:lvl>
    <w:lvl w:ilvl="1" w:tplc="040C0019">
      <w:start w:val="1"/>
      <w:numFmt w:val="lowerLetter"/>
      <w:lvlText w:val="%2."/>
      <w:lvlJc w:val="left"/>
      <w:pPr>
        <w:ind w:left="1520" w:hanging="360"/>
      </w:pPr>
    </w:lvl>
    <w:lvl w:ilvl="2" w:tplc="040C001B" w:tentative="1">
      <w:start w:val="1"/>
      <w:numFmt w:val="lowerRoman"/>
      <w:lvlText w:val="%3."/>
      <w:lvlJc w:val="right"/>
      <w:pPr>
        <w:ind w:left="2240" w:hanging="180"/>
      </w:pPr>
    </w:lvl>
    <w:lvl w:ilvl="3" w:tplc="040C000F" w:tentative="1">
      <w:start w:val="1"/>
      <w:numFmt w:val="decimal"/>
      <w:lvlText w:val="%4."/>
      <w:lvlJc w:val="left"/>
      <w:pPr>
        <w:ind w:left="2960" w:hanging="360"/>
      </w:pPr>
    </w:lvl>
    <w:lvl w:ilvl="4" w:tplc="040C0019" w:tentative="1">
      <w:start w:val="1"/>
      <w:numFmt w:val="lowerLetter"/>
      <w:lvlText w:val="%5."/>
      <w:lvlJc w:val="left"/>
      <w:pPr>
        <w:ind w:left="3680" w:hanging="360"/>
      </w:pPr>
    </w:lvl>
    <w:lvl w:ilvl="5" w:tplc="040C001B" w:tentative="1">
      <w:start w:val="1"/>
      <w:numFmt w:val="lowerRoman"/>
      <w:lvlText w:val="%6."/>
      <w:lvlJc w:val="right"/>
      <w:pPr>
        <w:ind w:left="4400" w:hanging="180"/>
      </w:pPr>
    </w:lvl>
    <w:lvl w:ilvl="6" w:tplc="040C000F" w:tentative="1">
      <w:start w:val="1"/>
      <w:numFmt w:val="decimal"/>
      <w:lvlText w:val="%7."/>
      <w:lvlJc w:val="left"/>
      <w:pPr>
        <w:ind w:left="5120" w:hanging="360"/>
      </w:pPr>
    </w:lvl>
    <w:lvl w:ilvl="7" w:tplc="040C0019" w:tentative="1">
      <w:start w:val="1"/>
      <w:numFmt w:val="lowerLetter"/>
      <w:lvlText w:val="%8."/>
      <w:lvlJc w:val="left"/>
      <w:pPr>
        <w:ind w:left="5840" w:hanging="360"/>
      </w:pPr>
    </w:lvl>
    <w:lvl w:ilvl="8" w:tplc="040C001B" w:tentative="1">
      <w:start w:val="1"/>
      <w:numFmt w:val="lowerRoman"/>
      <w:lvlText w:val="%9."/>
      <w:lvlJc w:val="right"/>
      <w:pPr>
        <w:ind w:left="6560" w:hanging="180"/>
      </w:pPr>
    </w:lvl>
  </w:abstractNum>
  <w:abstractNum w:abstractNumId="2" w15:restartNumberingAfterBreak="0">
    <w:nsid w:val="0FCD6816"/>
    <w:multiLevelType w:val="hybridMultilevel"/>
    <w:tmpl w:val="E0EC4D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F86F42"/>
    <w:multiLevelType w:val="hybridMultilevel"/>
    <w:tmpl w:val="0E48597A"/>
    <w:lvl w:ilvl="0" w:tplc="3DF8C56A">
      <w:start w:val="1"/>
      <w:numFmt w:val="lowerLetter"/>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4" w15:restartNumberingAfterBreak="0">
    <w:nsid w:val="19311011"/>
    <w:multiLevelType w:val="hybridMultilevel"/>
    <w:tmpl w:val="A65EFD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AD2AE0"/>
    <w:multiLevelType w:val="hybridMultilevel"/>
    <w:tmpl w:val="FE7A3A36"/>
    <w:lvl w:ilvl="0" w:tplc="E5EE9C9A">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FFFFFFFF">
      <w:start w:val="3"/>
      <w:numFmt w:val="bullet"/>
      <w:lvlText w:val="-"/>
      <w:lvlJc w:val="left"/>
      <w:pPr>
        <w:ind w:left="2547" w:hanging="360"/>
      </w:pPr>
      <w:rPr>
        <w:rFonts w:ascii="Times New Roman" w:eastAsia="Times New Roman" w:hAnsi="Times New Roman" w:cs="Times New Roman" w:hint="default"/>
      </w:r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38205143"/>
    <w:multiLevelType w:val="hybridMultilevel"/>
    <w:tmpl w:val="3A2C39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27258E4"/>
    <w:multiLevelType w:val="multilevel"/>
    <w:tmpl w:val="FCC6E306"/>
    <w:lvl w:ilvl="0">
      <w:start w:val="1"/>
      <w:numFmt w:val="decimal"/>
      <w:lvlText w:val="%1."/>
      <w:lvlJc w:val="left"/>
      <w:pPr>
        <w:ind w:left="360" w:hanging="360"/>
      </w:pPr>
      <w:rPr>
        <w:rFonts w:cstheme="minorHAnsi" w:hint="default"/>
        <w:b/>
        <w:i w:val="0"/>
        <w:u w:val="none"/>
      </w:rPr>
    </w:lvl>
    <w:lvl w:ilvl="1">
      <w:start w:val="1"/>
      <w:numFmt w:val="decimal"/>
      <w:isLgl/>
      <w:lvlText w:val="%1.%2"/>
      <w:lvlJc w:val="left"/>
      <w:pPr>
        <w:ind w:left="440" w:hanging="4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45E0C9E"/>
    <w:multiLevelType w:val="hybridMultilevel"/>
    <w:tmpl w:val="3DB495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BEF66C2"/>
    <w:multiLevelType w:val="hybridMultilevel"/>
    <w:tmpl w:val="3398A3BC"/>
    <w:lvl w:ilvl="0" w:tplc="040C0017">
      <w:start w:val="1"/>
      <w:numFmt w:val="lowerLetter"/>
      <w:lvlText w:val="%1)"/>
      <w:lvlJc w:val="left"/>
      <w:pPr>
        <w:ind w:left="800" w:hanging="360"/>
      </w:pPr>
      <w:rPr>
        <w:rFonts w:hint="default"/>
      </w:rPr>
    </w:lvl>
    <w:lvl w:ilvl="1" w:tplc="040C0017">
      <w:start w:val="1"/>
      <w:numFmt w:val="lowerLetter"/>
      <w:lvlText w:val="%2)"/>
      <w:lvlJc w:val="left"/>
      <w:pPr>
        <w:ind w:left="785" w:hanging="360"/>
      </w:pPr>
    </w:lvl>
    <w:lvl w:ilvl="2" w:tplc="040C0001">
      <w:start w:val="1"/>
      <w:numFmt w:val="bullet"/>
      <w:lvlText w:val=""/>
      <w:lvlJc w:val="left"/>
      <w:pPr>
        <w:ind w:left="2420" w:hanging="360"/>
      </w:pPr>
      <w:rPr>
        <w:rFonts w:ascii="Symbol" w:hAnsi="Symbol" w:hint="default"/>
      </w:rPr>
    </w:lvl>
    <w:lvl w:ilvl="3" w:tplc="040C000F">
      <w:start w:val="1"/>
      <w:numFmt w:val="decimal"/>
      <w:lvlText w:val="%4."/>
      <w:lvlJc w:val="left"/>
      <w:pPr>
        <w:ind w:left="1069" w:hanging="360"/>
      </w:pPr>
    </w:lvl>
    <w:lvl w:ilvl="4" w:tplc="129C5E26">
      <w:start w:val="1"/>
      <w:numFmt w:val="decimal"/>
      <w:lvlText w:val="%5)"/>
      <w:lvlJc w:val="left"/>
      <w:pPr>
        <w:ind w:left="1069" w:hanging="360"/>
      </w:pPr>
      <w:rPr>
        <w:rFonts w:hint="default"/>
      </w:rPr>
    </w:lvl>
    <w:lvl w:ilvl="5" w:tplc="040C001B" w:tentative="1">
      <w:start w:val="1"/>
      <w:numFmt w:val="lowerRoman"/>
      <w:lvlText w:val="%6."/>
      <w:lvlJc w:val="right"/>
      <w:pPr>
        <w:ind w:left="4400" w:hanging="180"/>
      </w:pPr>
    </w:lvl>
    <w:lvl w:ilvl="6" w:tplc="040C000F" w:tentative="1">
      <w:start w:val="1"/>
      <w:numFmt w:val="decimal"/>
      <w:lvlText w:val="%7."/>
      <w:lvlJc w:val="left"/>
      <w:pPr>
        <w:ind w:left="5120" w:hanging="360"/>
      </w:pPr>
    </w:lvl>
    <w:lvl w:ilvl="7" w:tplc="040C0019" w:tentative="1">
      <w:start w:val="1"/>
      <w:numFmt w:val="lowerLetter"/>
      <w:lvlText w:val="%8."/>
      <w:lvlJc w:val="left"/>
      <w:pPr>
        <w:ind w:left="5840" w:hanging="360"/>
      </w:pPr>
    </w:lvl>
    <w:lvl w:ilvl="8" w:tplc="040C001B" w:tentative="1">
      <w:start w:val="1"/>
      <w:numFmt w:val="lowerRoman"/>
      <w:lvlText w:val="%9."/>
      <w:lvlJc w:val="right"/>
      <w:pPr>
        <w:ind w:left="6560" w:hanging="180"/>
      </w:pPr>
    </w:lvl>
  </w:abstractNum>
  <w:abstractNum w:abstractNumId="10" w15:restartNumberingAfterBreak="0">
    <w:nsid w:val="51B70E51"/>
    <w:multiLevelType w:val="hybridMultilevel"/>
    <w:tmpl w:val="D1AE9B5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1" w15:restartNumberingAfterBreak="0">
    <w:nsid w:val="54283E80"/>
    <w:multiLevelType w:val="hybridMultilevel"/>
    <w:tmpl w:val="F26A9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101152"/>
    <w:multiLevelType w:val="hybridMultilevel"/>
    <w:tmpl w:val="7250DD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D10A34"/>
    <w:multiLevelType w:val="hybridMultilevel"/>
    <w:tmpl w:val="3C586B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F60411D"/>
    <w:multiLevelType w:val="hybridMultilevel"/>
    <w:tmpl w:val="64209D5C"/>
    <w:lvl w:ilvl="0" w:tplc="AC4A45F6">
      <w:start w:val="6"/>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5" w15:restartNumberingAfterBreak="0">
    <w:nsid w:val="609B7246"/>
    <w:multiLevelType w:val="hybridMultilevel"/>
    <w:tmpl w:val="AF4212BC"/>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1160AC"/>
    <w:multiLevelType w:val="hybridMultilevel"/>
    <w:tmpl w:val="E58CCB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31C4705"/>
    <w:multiLevelType w:val="hybridMultilevel"/>
    <w:tmpl w:val="872400FC"/>
    <w:lvl w:ilvl="0" w:tplc="040C000D">
      <w:start w:val="1"/>
      <w:numFmt w:val="bullet"/>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771238F8"/>
    <w:multiLevelType w:val="hybridMultilevel"/>
    <w:tmpl w:val="60CC0CD0"/>
    <w:lvl w:ilvl="0" w:tplc="040C000F">
      <w:start w:val="5"/>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8"/>
  </w:num>
  <w:num w:numId="2">
    <w:abstractNumId w:val="17"/>
  </w:num>
  <w:num w:numId="3">
    <w:abstractNumId w:val="7"/>
  </w:num>
  <w:num w:numId="4">
    <w:abstractNumId w:val="11"/>
  </w:num>
  <w:num w:numId="5">
    <w:abstractNumId w:val="12"/>
  </w:num>
  <w:num w:numId="6">
    <w:abstractNumId w:val="13"/>
  </w:num>
  <w:num w:numId="7">
    <w:abstractNumId w:val="9"/>
  </w:num>
  <w:num w:numId="8">
    <w:abstractNumId w:val="6"/>
  </w:num>
  <w:num w:numId="9">
    <w:abstractNumId w:val="15"/>
  </w:num>
  <w:num w:numId="10">
    <w:abstractNumId w:val="10"/>
  </w:num>
  <w:num w:numId="11">
    <w:abstractNumId w:val="5"/>
  </w:num>
  <w:num w:numId="12">
    <w:abstractNumId w:val="16"/>
  </w:num>
  <w:num w:numId="13">
    <w:abstractNumId w:val="1"/>
  </w:num>
  <w:num w:numId="14">
    <w:abstractNumId w:val="4"/>
  </w:num>
  <w:num w:numId="15">
    <w:abstractNumId w:val="0"/>
  </w:num>
  <w:num w:numId="16">
    <w:abstractNumId w:val="3"/>
  </w:num>
  <w:num w:numId="17">
    <w:abstractNumId w:val="18"/>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5E"/>
    <w:rsid w:val="0001105A"/>
    <w:rsid w:val="0001314D"/>
    <w:rsid w:val="0002232B"/>
    <w:rsid w:val="000546C4"/>
    <w:rsid w:val="0006188C"/>
    <w:rsid w:val="0009598A"/>
    <w:rsid w:val="000A2352"/>
    <w:rsid w:val="000A6FBF"/>
    <w:rsid w:val="000B4FD9"/>
    <w:rsid w:val="000D05BA"/>
    <w:rsid w:val="000F4EB8"/>
    <w:rsid w:val="000F7C9A"/>
    <w:rsid w:val="00125B66"/>
    <w:rsid w:val="00136BF7"/>
    <w:rsid w:val="00176F3D"/>
    <w:rsid w:val="00182C54"/>
    <w:rsid w:val="00194265"/>
    <w:rsid w:val="001C7402"/>
    <w:rsid w:val="001D2D7A"/>
    <w:rsid w:val="002229EB"/>
    <w:rsid w:val="002B421B"/>
    <w:rsid w:val="002B6135"/>
    <w:rsid w:val="002D2AC6"/>
    <w:rsid w:val="00307A60"/>
    <w:rsid w:val="00315D77"/>
    <w:rsid w:val="00332B72"/>
    <w:rsid w:val="00334C6E"/>
    <w:rsid w:val="00364570"/>
    <w:rsid w:val="0037138C"/>
    <w:rsid w:val="003C279F"/>
    <w:rsid w:val="003D1008"/>
    <w:rsid w:val="003E6E6E"/>
    <w:rsid w:val="00400E83"/>
    <w:rsid w:val="004112B9"/>
    <w:rsid w:val="00423C0A"/>
    <w:rsid w:val="0044108D"/>
    <w:rsid w:val="004768FF"/>
    <w:rsid w:val="004772D2"/>
    <w:rsid w:val="004C0F07"/>
    <w:rsid w:val="005157B3"/>
    <w:rsid w:val="00515C07"/>
    <w:rsid w:val="00526165"/>
    <w:rsid w:val="00562077"/>
    <w:rsid w:val="005B53EA"/>
    <w:rsid w:val="005C7850"/>
    <w:rsid w:val="005D05E0"/>
    <w:rsid w:val="005D4125"/>
    <w:rsid w:val="005F326D"/>
    <w:rsid w:val="0060148D"/>
    <w:rsid w:val="0060424B"/>
    <w:rsid w:val="006047CA"/>
    <w:rsid w:val="00617AED"/>
    <w:rsid w:val="0062659A"/>
    <w:rsid w:val="0062729C"/>
    <w:rsid w:val="006570FB"/>
    <w:rsid w:val="006B7946"/>
    <w:rsid w:val="006C379E"/>
    <w:rsid w:val="006F1F6B"/>
    <w:rsid w:val="00700772"/>
    <w:rsid w:val="007058D7"/>
    <w:rsid w:val="00724C6E"/>
    <w:rsid w:val="00737B6B"/>
    <w:rsid w:val="00755028"/>
    <w:rsid w:val="0076634C"/>
    <w:rsid w:val="0077670B"/>
    <w:rsid w:val="00784856"/>
    <w:rsid w:val="007A2622"/>
    <w:rsid w:val="007A3661"/>
    <w:rsid w:val="0080210C"/>
    <w:rsid w:val="00804D32"/>
    <w:rsid w:val="00831737"/>
    <w:rsid w:val="00831943"/>
    <w:rsid w:val="00877B12"/>
    <w:rsid w:val="008D1D26"/>
    <w:rsid w:val="008E5089"/>
    <w:rsid w:val="008F52AE"/>
    <w:rsid w:val="00902EF6"/>
    <w:rsid w:val="00912806"/>
    <w:rsid w:val="009145FF"/>
    <w:rsid w:val="00932225"/>
    <w:rsid w:val="00944CCC"/>
    <w:rsid w:val="009A1C3D"/>
    <w:rsid w:val="009A4816"/>
    <w:rsid w:val="009B0418"/>
    <w:rsid w:val="009B7F9B"/>
    <w:rsid w:val="009D4370"/>
    <w:rsid w:val="00A120B9"/>
    <w:rsid w:val="00A25D10"/>
    <w:rsid w:val="00A34411"/>
    <w:rsid w:val="00A424A5"/>
    <w:rsid w:val="00A43977"/>
    <w:rsid w:val="00A55C41"/>
    <w:rsid w:val="00A609A1"/>
    <w:rsid w:val="00A614BD"/>
    <w:rsid w:val="00A61583"/>
    <w:rsid w:val="00AA13D2"/>
    <w:rsid w:val="00AB166F"/>
    <w:rsid w:val="00AD325D"/>
    <w:rsid w:val="00AE041C"/>
    <w:rsid w:val="00AE4E59"/>
    <w:rsid w:val="00B2475E"/>
    <w:rsid w:val="00B26E6D"/>
    <w:rsid w:val="00B40955"/>
    <w:rsid w:val="00B66726"/>
    <w:rsid w:val="00B804F4"/>
    <w:rsid w:val="00BE5341"/>
    <w:rsid w:val="00BF39EE"/>
    <w:rsid w:val="00BF7AE5"/>
    <w:rsid w:val="00C0349E"/>
    <w:rsid w:val="00C16D4E"/>
    <w:rsid w:val="00C303C1"/>
    <w:rsid w:val="00C352FB"/>
    <w:rsid w:val="00C8161D"/>
    <w:rsid w:val="00C87222"/>
    <w:rsid w:val="00C96132"/>
    <w:rsid w:val="00CA4A79"/>
    <w:rsid w:val="00CA4AC2"/>
    <w:rsid w:val="00CA59E7"/>
    <w:rsid w:val="00CA7953"/>
    <w:rsid w:val="00CC5E8A"/>
    <w:rsid w:val="00CD503E"/>
    <w:rsid w:val="00CE1E9C"/>
    <w:rsid w:val="00D23B82"/>
    <w:rsid w:val="00D24D0C"/>
    <w:rsid w:val="00D70A7A"/>
    <w:rsid w:val="00DA41A0"/>
    <w:rsid w:val="00DE4230"/>
    <w:rsid w:val="00E371B8"/>
    <w:rsid w:val="00E43EF7"/>
    <w:rsid w:val="00E665D0"/>
    <w:rsid w:val="00E74875"/>
    <w:rsid w:val="00E862BC"/>
    <w:rsid w:val="00E86F7F"/>
    <w:rsid w:val="00EA6CFF"/>
    <w:rsid w:val="00ED429F"/>
    <w:rsid w:val="00EF0E30"/>
    <w:rsid w:val="00F2214D"/>
    <w:rsid w:val="00F36BE9"/>
    <w:rsid w:val="00F40DB2"/>
    <w:rsid w:val="00F436F3"/>
    <w:rsid w:val="00F46F00"/>
    <w:rsid w:val="00F53B00"/>
    <w:rsid w:val="00F67EA6"/>
    <w:rsid w:val="00F90B07"/>
    <w:rsid w:val="00F936C8"/>
    <w:rsid w:val="00FA4DCC"/>
    <w:rsid w:val="00FB2B70"/>
    <w:rsid w:val="00FB74F8"/>
    <w:rsid w:val="00FF285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81502"/>
  <w15:chartTrackingRefBased/>
  <w15:docId w15:val="{F262F7C6-EE31-AC47-BA24-04583CE7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1583"/>
    <w:pPr>
      <w:ind w:left="720"/>
      <w:contextualSpacing/>
    </w:pPr>
  </w:style>
  <w:style w:type="paragraph" w:styleId="Pieddepage">
    <w:name w:val="footer"/>
    <w:basedOn w:val="Normal"/>
    <w:link w:val="PieddepageCar"/>
    <w:uiPriority w:val="99"/>
    <w:unhideWhenUsed/>
    <w:rsid w:val="009A1C3D"/>
    <w:pPr>
      <w:tabs>
        <w:tab w:val="center" w:pos="4153"/>
        <w:tab w:val="right" w:pos="8306"/>
      </w:tabs>
    </w:pPr>
  </w:style>
  <w:style w:type="character" w:customStyle="1" w:styleId="PieddepageCar">
    <w:name w:val="Pied de page Car"/>
    <w:basedOn w:val="Policepardfaut"/>
    <w:link w:val="Pieddepage"/>
    <w:uiPriority w:val="99"/>
    <w:rsid w:val="009A1C3D"/>
  </w:style>
  <w:style w:type="character" w:styleId="Numrodepage">
    <w:name w:val="page number"/>
    <w:basedOn w:val="Policepardfaut"/>
    <w:uiPriority w:val="99"/>
    <w:semiHidden/>
    <w:unhideWhenUsed/>
    <w:rsid w:val="009A1C3D"/>
  </w:style>
  <w:style w:type="paragraph" w:styleId="En-tte">
    <w:name w:val="header"/>
    <w:basedOn w:val="Normal"/>
    <w:link w:val="En-tteCar"/>
    <w:uiPriority w:val="99"/>
    <w:unhideWhenUsed/>
    <w:rsid w:val="007A3661"/>
    <w:pPr>
      <w:tabs>
        <w:tab w:val="center" w:pos="4153"/>
        <w:tab w:val="right" w:pos="8306"/>
      </w:tabs>
    </w:pPr>
  </w:style>
  <w:style w:type="character" w:customStyle="1" w:styleId="En-tteCar">
    <w:name w:val="En-tête Car"/>
    <w:basedOn w:val="Policepardfaut"/>
    <w:link w:val="En-tte"/>
    <w:uiPriority w:val="99"/>
    <w:rsid w:val="007A3661"/>
  </w:style>
  <w:style w:type="paragraph" w:styleId="Textedebulles">
    <w:name w:val="Balloon Text"/>
    <w:basedOn w:val="Normal"/>
    <w:link w:val="TextedebullesCar"/>
    <w:uiPriority w:val="99"/>
    <w:semiHidden/>
    <w:unhideWhenUsed/>
    <w:rsid w:val="00125B6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5B66"/>
    <w:rPr>
      <w:rFonts w:ascii="Segoe UI" w:hAnsi="Segoe UI" w:cs="Segoe UI"/>
      <w:sz w:val="18"/>
      <w:szCs w:val="18"/>
    </w:rPr>
  </w:style>
  <w:style w:type="paragraph" w:styleId="Rvision">
    <w:name w:val="Revision"/>
    <w:hidden/>
    <w:uiPriority w:val="99"/>
    <w:semiHidden/>
    <w:rsid w:val="00CC5E8A"/>
  </w:style>
  <w:style w:type="table" w:styleId="Grilledutableau">
    <w:name w:val="Table Grid"/>
    <w:basedOn w:val="TableauNormal"/>
    <w:uiPriority w:val="39"/>
    <w:rsid w:val="00627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E4E59"/>
    <w:rPr>
      <w:sz w:val="20"/>
      <w:szCs w:val="20"/>
    </w:rPr>
  </w:style>
  <w:style w:type="character" w:customStyle="1" w:styleId="NotedebasdepageCar">
    <w:name w:val="Note de bas de page Car"/>
    <w:basedOn w:val="Policepardfaut"/>
    <w:link w:val="Notedebasdepage"/>
    <w:uiPriority w:val="99"/>
    <w:semiHidden/>
    <w:rsid w:val="00AE4E59"/>
    <w:rPr>
      <w:sz w:val="20"/>
      <w:szCs w:val="20"/>
    </w:rPr>
  </w:style>
  <w:style w:type="character" w:styleId="Appelnotedebasdep">
    <w:name w:val="footnote reference"/>
    <w:basedOn w:val="Policepardfaut"/>
    <w:uiPriority w:val="99"/>
    <w:semiHidden/>
    <w:unhideWhenUsed/>
    <w:rsid w:val="00AE4E59"/>
    <w:rPr>
      <w:vertAlign w:val="superscript"/>
    </w:rPr>
  </w:style>
  <w:style w:type="character" w:styleId="Marquedecommentaire">
    <w:name w:val="annotation reference"/>
    <w:basedOn w:val="Policepardfaut"/>
    <w:uiPriority w:val="99"/>
    <w:semiHidden/>
    <w:unhideWhenUsed/>
    <w:rsid w:val="00315D77"/>
    <w:rPr>
      <w:sz w:val="16"/>
      <w:szCs w:val="16"/>
    </w:rPr>
  </w:style>
  <w:style w:type="paragraph" w:styleId="Commentaire">
    <w:name w:val="annotation text"/>
    <w:basedOn w:val="Normal"/>
    <w:link w:val="CommentaireCar"/>
    <w:uiPriority w:val="99"/>
    <w:semiHidden/>
    <w:unhideWhenUsed/>
    <w:rsid w:val="00315D77"/>
    <w:rPr>
      <w:sz w:val="20"/>
      <w:szCs w:val="20"/>
    </w:rPr>
  </w:style>
  <w:style w:type="character" w:customStyle="1" w:styleId="CommentaireCar">
    <w:name w:val="Commentaire Car"/>
    <w:basedOn w:val="Policepardfaut"/>
    <w:link w:val="Commentaire"/>
    <w:uiPriority w:val="99"/>
    <w:semiHidden/>
    <w:rsid w:val="00315D77"/>
    <w:rPr>
      <w:sz w:val="20"/>
      <w:szCs w:val="20"/>
    </w:rPr>
  </w:style>
  <w:style w:type="paragraph" w:styleId="Objetducommentaire">
    <w:name w:val="annotation subject"/>
    <w:basedOn w:val="Commentaire"/>
    <w:next w:val="Commentaire"/>
    <w:link w:val="ObjetducommentaireCar"/>
    <w:uiPriority w:val="99"/>
    <w:semiHidden/>
    <w:unhideWhenUsed/>
    <w:rsid w:val="00315D77"/>
    <w:rPr>
      <w:b/>
      <w:bCs/>
    </w:rPr>
  </w:style>
  <w:style w:type="character" w:customStyle="1" w:styleId="ObjetducommentaireCar">
    <w:name w:val="Objet du commentaire Car"/>
    <w:basedOn w:val="CommentaireCar"/>
    <w:link w:val="Objetducommentaire"/>
    <w:uiPriority w:val="99"/>
    <w:semiHidden/>
    <w:rsid w:val="0031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1325">
      <w:bodyDiv w:val="1"/>
      <w:marLeft w:val="0"/>
      <w:marRight w:val="0"/>
      <w:marTop w:val="0"/>
      <w:marBottom w:val="0"/>
      <w:divBdr>
        <w:top w:val="none" w:sz="0" w:space="0" w:color="auto"/>
        <w:left w:val="none" w:sz="0" w:space="0" w:color="auto"/>
        <w:bottom w:val="none" w:sz="0" w:space="0" w:color="auto"/>
        <w:right w:val="none" w:sz="0" w:space="0" w:color="auto"/>
      </w:divBdr>
    </w:div>
    <w:div w:id="513959670">
      <w:bodyDiv w:val="1"/>
      <w:marLeft w:val="0"/>
      <w:marRight w:val="0"/>
      <w:marTop w:val="0"/>
      <w:marBottom w:val="0"/>
      <w:divBdr>
        <w:top w:val="none" w:sz="0" w:space="0" w:color="auto"/>
        <w:left w:val="none" w:sz="0" w:space="0" w:color="auto"/>
        <w:bottom w:val="none" w:sz="0" w:space="0" w:color="auto"/>
        <w:right w:val="none" w:sz="0" w:space="0" w:color="auto"/>
      </w:divBdr>
    </w:div>
    <w:div w:id="680619173">
      <w:bodyDiv w:val="1"/>
      <w:marLeft w:val="0"/>
      <w:marRight w:val="0"/>
      <w:marTop w:val="0"/>
      <w:marBottom w:val="0"/>
      <w:divBdr>
        <w:top w:val="none" w:sz="0" w:space="0" w:color="auto"/>
        <w:left w:val="none" w:sz="0" w:space="0" w:color="auto"/>
        <w:bottom w:val="none" w:sz="0" w:space="0" w:color="auto"/>
        <w:right w:val="none" w:sz="0" w:space="0" w:color="auto"/>
      </w:divBdr>
    </w:div>
    <w:div w:id="695233620">
      <w:bodyDiv w:val="1"/>
      <w:marLeft w:val="0"/>
      <w:marRight w:val="0"/>
      <w:marTop w:val="0"/>
      <w:marBottom w:val="0"/>
      <w:divBdr>
        <w:top w:val="none" w:sz="0" w:space="0" w:color="auto"/>
        <w:left w:val="none" w:sz="0" w:space="0" w:color="auto"/>
        <w:bottom w:val="none" w:sz="0" w:space="0" w:color="auto"/>
        <w:right w:val="none" w:sz="0" w:space="0" w:color="auto"/>
      </w:divBdr>
    </w:div>
    <w:div w:id="775292820">
      <w:bodyDiv w:val="1"/>
      <w:marLeft w:val="0"/>
      <w:marRight w:val="0"/>
      <w:marTop w:val="0"/>
      <w:marBottom w:val="0"/>
      <w:divBdr>
        <w:top w:val="none" w:sz="0" w:space="0" w:color="auto"/>
        <w:left w:val="none" w:sz="0" w:space="0" w:color="auto"/>
        <w:bottom w:val="none" w:sz="0" w:space="0" w:color="auto"/>
        <w:right w:val="none" w:sz="0" w:space="0" w:color="auto"/>
      </w:divBdr>
      <w:divsChild>
        <w:div w:id="775104619">
          <w:marLeft w:val="0"/>
          <w:marRight w:val="0"/>
          <w:marTop w:val="0"/>
          <w:marBottom w:val="0"/>
          <w:divBdr>
            <w:top w:val="none" w:sz="0" w:space="0" w:color="auto"/>
            <w:left w:val="none" w:sz="0" w:space="0" w:color="auto"/>
            <w:bottom w:val="none" w:sz="0" w:space="0" w:color="auto"/>
            <w:right w:val="none" w:sz="0" w:space="0" w:color="auto"/>
          </w:divBdr>
        </w:div>
      </w:divsChild>
    </w:div>
    <w:div w:id="928470048">
      <w:bodyDiv w:val="1"/>
      <w:marLeft w:val="0"/>
      <w:marRight w:val="0"/>
      <w:marTop w:val="0"/>
      <w:marBottom w:val="0"/>
      <w:divBdr>
        <w:top w:val="none" w:sz="0" w:space="0" w:color="auto"/>
        <w:left w:val="none" w:sz="0" w:space="0" w:color="auto"/>
        <w:bottom w:val="none" w:sz="0" w:space="0" w:color="auto"/>
        <w:right w:val="none" w:sz="0" w:space="0" w:color="auto"/>
      </w:divBdr>
    </w:div>
    <w:div w:id="1349258913">
      <w:bodyDiv w:val="1"/>
      <w:marLeft w:val="0"/>
      <w:marRight w:val="0"/>
      <w:marTop w:val="0"/>
      <w:marBottom w:val="0"/>
      <w:divBdr>
        <w:top w:val="none" w:sz="0" w:space="0" w:color="auto"/>
        <w:left w:val="none" w:sz="0" w:space="0" w:color="auto"/>
        <w:bottom w:val="none" w:sz="0" w:space="0" w:color="auto"/>
        <w:right w:val="none" w:sz="0" w:space="0" w:color="auto"/>
      </w:divBdr>
    </w:div>
    <w:div w:id="1400208895">
      <w:bodyDiv w:val="1"/>
      <w:marLeft w:val="0"/>
      <w:marRight w:val="0"/>
      <w:marTop w:val="0"/>
      <w:marBottom w:val="0"/>
      <w:divBdr>
        <w:top w:val="none" w:sz="0" w:space="0" w:color="auto"/>
        <w:left w:val="none" w:sz="0" w:space="0" w:color="auto"/>
        <w:bottom w:val="none" w:sz="0" w:space="0" w:color="auto"/>
        <w:right w:val="none" w:sz="0" w:space="0" w:color="auto"/>
      </w:divBdr>
    </w:div>
    <w:div w:id="1502163858">
      <w:bodyDiv w:val="1"/>
      <w:marLeft w:val="0"/>
      <w:marRight w:val="0"/>
      <w:marTop w:val="0"/>
      <w:marBottom w:val="0"/>
      <w:divBdr>
        <w:top w:val="none" w:sz="0" w:space="0" w:color="auto"/>
        <w:left w:val="none" w:sz="0" w:space="0" w:color="auto"/>
        <w:bottom w:val="none" w:sz="0" w:space="0" w:color="auto"/>
        <w:right w:val="none" w:sz="0" w:space="0" w:color="auto"/>
      </w:divBdr>
    </w:div>
    <w:div w:id="1766001193">
      <w:bodyDiv w:val="1"/>
      <w:marLeft w:val="0"/>
      <w:marRight w:val="0"/>
      <w:marTop w:val="0"/>
      <w:marBottom w:val="0"/>
      <w:divBdr>
        <w:top w:val="none" w:sz="0" w:space="0" w:color="auto"/>
        <w:left w:val="none" w:sz="0" w:space="0" w:color="auto"/>
        <w:bottom w:val="none" w:sz="0" w:space="0" w:color="auto"/>
        <w:right w:val="none" w:sz="0" w:space="0" w:color="auto"/>
      </w:divBdr>
    </w:div>
    <w:div w:id="1803881025">
      <w:bodyDiv w:val="1"/>
      <w:marLeft w:val="0"/>
      <w:marRight w:val="0"/>
      <w:marTop w:val="0"/>
      <w:marBottom w:val="0"/>
      <w:divBdr>
        <w:top w:val="none" w:sz="0" w:space="0" w:color="auto"/>
        <w:left w:val="none" w:sz="0" w:space="0" w:color="auto"/>
        <w:bottom w:val="none" w:sz="0" w:space="0" w:color="auto"/>
        <w:right w:val="none" w:sz="0" w:space="0" w:color="auto"/>
      </w:divBdr>
    </w:div>
    <w:div w:id="1966429854">
      <w:bodyDiv w:val="1"/>
      <w:marLeft w:val="0"/>
      <w:marRight w:val="0"/>
      <w:marTop w:val="0"/>
      <w:marBottom w:val="0"/>
      <w:divBdr>
        <w:top w:val="none" w:sz="0" w:space="0" w:color="auto"/>
        <w:left w:val="none" w:sz="0" w:space="0" w:color="auto"/>
        <w:bottom w:val="none" w:sz="0" w:space="0" w:color="auto"/>
        <w:right w:val="none" w:sz="0" w:space="0" w:color="auto"/>
      </w:divBdr>
    </w:div>
    <w:div w:id="20271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4FF4E-B6DF-E144-BE48-C55C8031F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2080</Words>
  <Characters>11445</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Pépin</dc:creator>
  <cp:keywords/>
  <dc:description/>
  <cp:lastModifiedBy>Stéphanie Roy</cp:lastModifiedBy>
  <cp:revision>5</cp:revision>
  <cp:lastPrinted>2018-10-15T16:09:00Z</cp:lastPrinted>
  <dcterms:created xsi:type="dcterms:W3CDTF">2022-01-18T16:25:00Z</dcterms:created>
  <dcterms:modified xsi:type="dcterms:W3CDTF">2022-01-24T21:09:00Z</dcterms:modified>
</cp:coreProperties>
</file>