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DD29" w14:textId="77777777" w:rsidR="00D07822" w:rsidRPr="0091199B" w:rsidRDefault="00D07822" w:rsidP="00D07822">
      <w:pPr>
        <w:ind w:left="-180"/>
        <w:rPr>
          <w:lang w:val="fr-CA"/>
        </w:rPr>
      </w:pPr>
      <w:r w:rsidRPr="007346A0">
        <w:rPr>
          <w:noProof/>
          <w:lang w:eastAsia="fr-FR"/>
        </w:rPr>
        <w:drawing>
          <wp:inline distT="0" distB="0" distL="0" distR="0" wp14:anchorId="18DF02AA" wp14:editId="3E75F492">
            <wp:extent cx="1819275" cy="954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QM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463" cy="976537"/>
                    </a:xfrm>
                    <a:prstGeom prst="rect">
                      <a:avLst/>
                    </a:prstGeom>
                  </pic:spPr>
                </pic:pic>
              </a:graphicData>
            </a:graphic>
          </wp:inline>
        </w:drawing>
      </w:r>
    </w:p>
    <w:p w14:paraId="0B7432E8" w14:textId="77777777" w:rsidR="00D07822" w:rsidRPr="0091199B" w:rsidRDefault="00D07822" w:rsidP="00D07822">
      <w:pPr>
        <w:pBdr>
          <w:bottom w:val="single" w:sz="4" w:space="1" w:color="auto"/>
        </w:pBdr>
        <w:tabs>
          <w:tab w:val="left" w:pos="0"/>
        </w:tabs>
        <w:spacing w:after="0" w:line="240" w:lineRule="auto"/>
        <w:ind w:right="111" w:hanging="567"/>
        <w:jc w:val="right"/>
        <w:rPr>
          <w:b/>
          <w:lang w:val="fr-CA"/>
        </w:rPr>
      </w:pPr>
      <w:r w:rsidRPr="0091199B">
        <w:rPr>
          <w:b/>
          <w:lang w:val="fr-CA"/>
        </w:rPr>
        <w:t xml:space="preserve">MODÈLE DE RÈGLEMENT </w:t>
      </w:r>
    </w:p>
    <w:p w14:paraId="03D1ACED" w14:textId="77777777" w:rsidR="00D07822" w:rsidRPr="0091199B" w:rsidRDefault="00D07822" w:rsidP="00D07822">
      <w:pPr>
        <w:pBdr>
          <w:bottom w:val="single" w:sz="4" w:space="1" w:color="auto"/>
        </w:pBdr>
        <w:tabs>
          <w:tab w:val="left" w:pos="0"/>
        </w:tabs>
        <w:spacing w:after="0" w:line="240" w:lineRule="auto"/>
        <w:ind w:right="111" w:hanging="567"/>
        <w:jc w:val="right"/>
        <w:rPr>
          <w:b/>
          <w:lang w:val="fr-CA"/>
        </w:rPr>
      </w:pPr>
      <w:r w:rsidRPr="0091199B">
        <w:rPr>
          <w:b/>
          <w:lang w:val="fr-CA"/>
        </w:rPr>
        <w:t>SUR LA GESTION CONTRACTUELLE</w:t>
      </w:r>
    </w:p>
    <w:p w14:paraId="1DE3ADE2" w14:textId="77777777" w:rsidR="00D07822" w:rsidRPr="0091199B" w:rsidRDefault="00D07822" w:rsidP="00D07822">
      <w:pPr>
        <w:pBdr>
          <w:bottom w:val="single" w:sz="4" w:space="1" w:color="auto"/>
        </w:pBdr>
        <w:tabs>
          <w:tab w:val="left" w:pos="0"/>
        </w:tabs>
        <w:spacing w:after="0" w:line="240" w:lineRule="auto"/>
        <w:ind w:right="111"/>
        <w:rPr>
          <w:b/>
          <w:lang w:val="fr-CA"/>
        </w:rPr>
      </w:pPr>
    </w:p>
    <w:p w14:paraId="429269E7" w14:textId="77777777" w:rsidR="00D07822" w:rsidRPr="0091199B" w:rsidRDefault="00D07822" w:rsidP="00D07822">
      <w:pPr>
        <w:pBdr>
          <w:bottom w:val="single" w:sz="4" w:space="1" w:color="auto"/>
        </w:pBdr>
        <w:tabs>
          <w:tab w:val="left" w:pos="0"/>
        </w:tabs>
        <w:spacing w:after="0" w:line="240" w:lineRule="auto"/>
        <w:ind w:right="111"/>
        <w:rPr>
          <w:b/>
          <w:lang w:val="fr-CA"/>
        </w:rPr>
      </w:pPr>
    </w:p>
    <w:p w14:paraId="05F5A29B" w14:textId="77777777" w:rsidR="00D07822" w:rsidRPr="0091199B" w:rsidRDefault="00D07822" w:rsidP="00D07822">
      <w:pPr>
        <w:pBdr>
          <w:bottom w:val="single" w:sz="4" w:space="1" w:color="auto"/>
        </w:pBdr>
        <w:tabs>
          <w:tab w:val="left" w:pos="0"/>
        </w:tabs>
        <w:spacing w:after="0" w:line="240" w:lineRule="auto"/>
        <w:ind w:right="111"/>
        <w:rPr>
          <w:b/>
          <w:lang w:val="fr-CA"/>
        </w:rPr>
      </w:pPr>
    </w:p>
    <w:p w14:paraId="3B6BC610" w14:textId="77777777" w:rsidR="00D07822" w:rsidRPr="0091199B" w:rsidRDefault="00D07822" w:rsidP="00D07822">
      <w:pPr>
        <w:pBdr>
          <w:bottom w:val="single" w:sz="4" w:space="1" w:color="auto"/>
        </w:pBdr>
        <w:tabs>
          <w:tab w:val="left" w:pos="0"/>
        </w:tabs>
        <w:spacing w:after="0" w:line="240" w:lineRule="auto"/>
        <w:ind w:right="111"/>
        <w:rPr>
          <w:b/>
          <w:lang w:val="fr-CA"/>
        </w:rPr>
      </w:pPr>
      <w:r w:rsidRPr="0091199B">
        <w:rPr>
          <w:b/>
          <w:lang w:val="fr-CA"/>
        </w:rPr>
        <w:t>GUIDE D’UTILISATION</w:t>
      </w:r>
    </w:p>
    <w:p w14:paraId="309A1EAB" w14:textId="77777777" w:rsidR="00D07822" w:rsidRPr="0091199B" w:rsidRDefault="00D07822" w:rsidP="00D07822">
      <w:pPr>
        <w:tabs>
          <w:tab w:val="left" w:pos="0"/>
        </w:tabs>
        <w:spacing w:after="0" w:line="240" w:lineRule="auto"/>
        <w:ind w:right="111"/>
        <w:jc w:val="both"/>
        <w:rPr>
          <w:lang w:val="fr-CA"/>
        </w:rPr>
      </w:pPr>
    </w:p>
    <w:p w14:paraId="23974B35" w14:textId="4973AF68" w:rsidR="00D07822" w:rsidRPr="0091199B" w:rsidRDefault="00EE7F2E" w:rsidP="00D07822">
      <w:pPr>
        <w:tabs>
          <w:tab w:val="left" w:pos="0"/>
        </w:tabs>
        <w:spacing w:after="0" w:line="240" w:lineRule="auto"/>
        <w:ind w:right="111"/>
        <w:jc w:val="both"/>
        <w:rPr>
          <w:b/>
          <w:lang w:val="fr-CA"/>
        </w:rPr>
      </w:pPr>
      <w:r>
        <w:rPr>
          <w:b/>
          <w:lang w:val="fr-CA"/>
        </w:rPr>
        <w:t xml:space="preserve">I. </w:t>
      </w:r>
      <w:r w:rsidR="00D07822" w:rsidRPr="0091199B">
        <w:rPr>
          <w:b/>
          <w:lang w:val="fr-CA"/>
        </w:rPr>
        <w:t>AJUSTEMENTS ET ADAPTATION</w:t>
      </w:r>
    </w:p>
    <w:p w14:paraId="7E2CF5DC" w14:textId="77777777" w:rsidR="00D07822" w:rsidRPr="0091199B" w:rsidRDefault="00D07822" w:rsidP="00D07822">
      <w:pPr>
        <w:pStyle w:val="Paragraphedeliste"/>
        <w:tabs>
          <w:tab w:val="left" w:pos="0"/>
        </w:tabs>
        <w:spacing w:after="0" w:line="240" w:lineRule="auto"/>
        <w:ind w:left="0" w:right="111"/>
        <w:contextualSpacing w:val="0"/>
        <w:jc w:val="both"/>
        <w:rPr>
          <w:b/>
          <w:lang w:val="fr-CA"/>
        </w:rPr>
      </w:pPr>
    </w:p>
    <w:p w14:paraId="1DE0EF50" w14:textId="77777777"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 xml:space="preserve">Ce document est un modèle que vous devez adapter selon les besoins de la municipalité. La loi impose que la municipalité prévoie des mesures sur certains objets (voir art. 938.1.2 </w:t>
      </w:r>
      <w:r w:rsidRPr="0091199B">
        <w:rPr>
          <w:i/>
          <w:lang w:val="fr-CA"/>
        </w:rPr>
        <w:t>C.M.</w:t>
      </w:r>
      <w:r w:rsidRPr="0091199B">
        <w:rPr>
          <w:lang w:val="fr-CA"/>
        </w:rPr>
        <w:t xml:space="preserve"> et 573.3.1.2 </w:t>
      </w:r>
      <w:r w:rsidRPr="0091199B">
        <w:rPr>
          <w:i/>
          <w:lang w:val="fr-CA"/>
        </w:rPr>
        <w:t>L.C.V.</w:t>
      </w:r>
      <w:r w:rsidRPr="0091199B">
        <w:rPr>
          <w:lang w:val="fr-CA"/>
        </w:rPr>
        <w:t>). Les mesures proposées doivent être analysées par votre municipalité, de façon à s’assurer qu’elles sont adaptées à ses besoins et aux façons de faire de cette dernière. Le cas échéant, chacune des mesures peut être adaptée ou modifiée.</w:t>
      </w:r>
    </w:p>
    <w:p w14:paraId="5949833D" w14:textId="77777777" w:rsidR="00D07822" w:rsidRPr="0091199B" w:rsidRDefault="00D07822" w:rsidP="00D07822">
      <w:pPr>
        <w:pStyle w:val="Paragraphedeliste"/>
        <w:spacing w:after="0" w:line="240" w:lineRule="auto"/>
        <w:ind w:left="540" w:hanging="540"/>
        <w:contextualSpacing w:val="0"/>
        <w:jc w:val="both"/>
        <w:rPr>
          <w:lang w:val="fr-CA"/>
        </w:rPr>
      </w:pPr>
    </w:p>
    <w:p w14:paraId="743C9752" w14:textId="77777777"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Le générique masculin est utilisé dans le texte, sans intention discriminatoire et uniquement dans le but de l’alléger. Vous pourrez faire les adaptations nécessaires, au besoin.</w:t>
      </w:r>
    </w:p>
    <w:p w14:paraId="53860EA9" w14:textId="77777777" w:rsidR="00D07822" w:rsidRPr="0091199B" w:rsidRDefault="00D07822" w:rsidP="00D07822">
      <w:pPr>
        <w:pStyle w:val="Paragraphedeliste"/>
        <w:spacing w:after="0" w:line="240" w:lineRule="auto"/>
        <w:ind w:left="540" w:hanging="540"/>
        <w:contextualSpacing w:val="0"/>
        <w:jc w:val="both"/>
        <w:rPr>
          <w:lang w:val="fr-CA"/>
        </w:rPr>
      </w:pPr>
    </w:p>
    <w:p w14:paraId="58ED5C8F" w14:textId="77777777"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 xml:space="preserve">Ce document réfère tant aux dispositions du </w:t>
      </w:r>
      <w:r w:rsidRPr="0091199B">
        <w:rPr>
          <w:i/>
          <w:lang w:val="fr-CA"/>
        </w:rPr>
        <w:t>Code municipal</w:t>
      </w:r>
      <w:r w:rsidRPr="0091199B">
        <w:rPr>
          <w:lang w:val="fr-CA"/>
        </w:rPr>
        <w:t xml:space="preserve"> qu’à celles de la </w:t>
      </w:r>
      <w:r w:rsidRPr="0091199B">
        <w:rPr>
          <w:i/>
          <w:lang w:val="fr-CA"/>
        </w:rPr>
        <w:t>Loi sur les cités et villes</w:t>
      </w:r>
      <w:r w:rsidRPr="0091199B">
        <w:rPr>
          <w:lang w:val="fr-CA"/>
        </w:rPr>
        <w:t xml:space="preserve">. Il y aurait lieu, aux différents endroits identifiés par une trame grise, d’ajuster le texte selon que la municipalité est régie par le </w:t>
      </w:r>
      <w:r w:rsidRPr="0091199B">
        <w:rPr>
          <w:i/>
          <w:lang w:val="fr-CA"/>
        </w:rPr>
        <w:t>Code municipal</w:t>
      </w:r>
      <w:r w:rsidRPr="0091199B">
        <w:rPr>
          <w:lang w:val="fr-CA"/>
        </w:rPr>
        <w:t xml:space="preserve"> ou la </w:t>
      </w:r>
      <w:r w:rsidRPr="0091199B">
        <w:rPr>
          <w:i/>
          <w:lang w:val="fr-CA"/>
        </w:rPr>
        <w:t>Loi sur les cités et villes</w:t>
      </w:r>
      <w:r w:rsidRPr="0091199B">
        <w:rPr>
          <w:lang w:val="fr-CA"/>
        </w:rPr>
        <w:t xml:space="preserve"> (adaptation des références).</w:t>
      </w:r>
    </w:p>
    <w:p w14:paraId="2504BAC2" w14:textId="77777777" w:rsidR="00D07822" w:rsidRPr="0091199B" w:rsidRDefault="00D07822" w:rsidP="00D07822">
      <w:pPr>
        <w:pStyle w:val="Paragraphedeliste"/>
        <w:spacing w:after="0" w:line="240" w:lineRule="auto"/>
        <w:ind w:left="540" w:hanging="540"/>
        <w:contextualSpacing w:val="0"/>
        <w:jc w:val="both"/>
        <w:rPr>
          <w:lang w:val="fr-CA"/>
        </w:rPr>
      </w:pPr>
    </w:p>
    <w:p w14:paraId="417D7207" w14:textId="1E7A4F74"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 xml:space="preserve">La </w:t>
      </w:r>
      <w:r w:rsidRPr="00D6223F">
        <w:rPr>
          <w:lang w:val="fr-CA"/>
        </w:rPr>
        <w:t xml:space="preserve">municipalité </w:t>
      </w:r>
      <w:r w:rsidR="00EE7F2E" w:rsidRPr="00D6223F">
        <w:rPr>
          <w:lang w:val="fr-CA"/>
        </w:rPr>
        <w:t>aurait aussi avantage à</w:t>
      </w:r>
      <w:r w:rsidRPr="0091199B">
        <w:rPr>
          <w:lang w:val="fr-CA"/>
        </w:rPr>
        <w:t xml:space="preserve"> </w:t>
      </w:r>
      <w:r w:rsidRPr="0091199B">
        <w:rPr>
          <w:b/>
          <w:lang w:val="fr-CA"/>
        </w:rPr>
        <w:t xml:space="preserve">regrouper dans un même règlement </w:t>
      </w:r>
      <w:r w:rsidRPr="0091199B">
        <w:rPr>
          <w:lang w:val="fr-CA"/>
        </w:rPr>
        <w:t xml:space="preserve">d’autres dispositions applicables en matière d’adjudication de contrat. La municipalité pourrait ainsi choisir d’intégrer au Règlement sur la gestion contractuelle des dispositions visant à </w:t>
      </w:r>
      <w:r w:rsidRPr="0091199B">
        <w:rPr>
          <w:b/>
          <w:lang w:val="fr-CA"/>
        </w:rPr>
        <w:t>déléguer à tout fonctionnaire ou employé</w:t>
      </w:r>
      <w:r w:rsidRPr="0091199B">
        <w:rPr>
          <w:lang w:val="fr-CA"/>
        </w:rPr>
        <w:t>, le pouvoir :</w:t>
      </w:r>
    </w:p>
    <w:p w14:paraId="048C5050" w14:textId="77777777" w:rsidR="00D07822" w:rsidRPr="0091199B" w:rsidRDefault="00D07822" w:rsidP="00D07822">
      <w:pPr>
        <w:pStyle w:val="Paragraphedeliste"/>
        <w:spacing w:after="0" w:line="240" w:lineRule="auto"/>
        <w:ind w:left="540" w:hanging="540"/>
        <w:contextualSpacing w:val="0"/>
        <w:jc w:val="both"/>
        <w:rPr>
          <w:lang w:val="fr-CA"/>
        </w:rPr>
      </w:pPr>
    </w:p>
    <w:p w14:paraId="15F1B168" w14:textId="77777777" w:rsidR="00D07822" w:rsidRPr="0091199B" w:rsidRDefault="00D07822" w:rsidP="00D07822">
      <w:pPr>
        <w:pStyle w:val="Paragraphedeliste"/>
        <w:numPr>
          <w:ilvl w:val="0"/>
          <w:numId w:val="39"/>
        </w:numPr>
        <w:tabs>
          <w:tab w:val="left" w:pos="567"/>
        </w:tabs>
        <w:spacing w:before="0" w:after="0" w:line="240" w:lineRule="auto"/>
        <w:ind w:hanging="540"/>
        <w:contextualSpacing w:val="0"/>
        <w:jc w:val="both"/>
        <w:rPr>
          <w:lang w:val="fr-CA"/>
        </w:rPr>
      </w:pPr>
      <w:proofErr w:type="gramStart"/>
      <w:r w:rsidRPr="0091199B">
        <w:rPr>
          <w:lang w:val="fr-CA"/>
        </w:rPr>
        <w:t>de</w:t>
      </w:r>
      <w:proofErr w:type="gramEnd"/>
      <w:r w:rsidRPr="0091199B">
        <w:rPr>
          <w:lang w:val="fr-CA"/>
        </w:rPr>
        <w:t xml:space="preserve"> former un comité de sélection (art. 936.0.13 </w:t>
      </w:r>
      <w:r w:rsidRPr="0091199B">
        <w:rPr>
          <w:i/>
          <w:lang w:val="fr-CA"/>
        </w:rPr>
        <w:t>C.M.</w:t>
      </w:r>
      <w:r w:rsidRPr="0091199B">
        <w:rPr>
          <w:lang w:val="fr-CA"/>
        </w:rPr>
        <w:t xml:space="preserve"> et 573.1.0.13 </w:t>
      </w:r>
      <w:r w:rsidRPr="0091199B">
        <w:rPr>
          <w:i/>
          <w:lang w:val="fr-CA"/>
        </w:rPr>
        <w:t>L.C.V.</w:t>
      </w:r>
      <w:r w:rsidRPr="0091199B">
        <w:rPr>
          <w:lang w:val="fr-CA"/>
        </w:rPr>
        <w:t>);</w:t>
      </w:r>
    </w:p>
    <w:p w14:paraId="742F99ED" w14:textId="77777777" w:rsidR="00D07822" w:rsidRPr="0091199B" w:rsidRDefault="00D07822" w:rsidP="00D07822">
      <w:pPr>
        <w:pStyle w:val="Paragraphedeliste"/>
        <w:numPr>
          <w:ilvl w:val="0"/>
          <w:numId w:val="39"/>
        </w:numPr>
        <w:tabs>
          <w:tab w:val="left" w:pos="567"/>
        </w:tabs>
        <w:spacing w:before="0" w:after="0" w:line="240" w:lineRule="auto"/>
        <w:ind w:hanging="540"/>
        <w:contextualSpacing w:val="0"/>
        <w:jc w:val="both"/>
        <w:rPr>
          <w:lang w:val="fr-CA"/>
        </w:rPr>
      </w:pPr>
      <w:proofErr w:type="gramStart"/>
      <w:r w:rsidRPr="0091199B">
        <w:rPr>
          <w:lang w:val="fr-CA"/>
        </w:rPr>
        <w:t>d’autoriser</w:t>
      </w:r>
      <w:proofErr w:type="gramEnd"/>
      <w:r w:rsidRPr="0091199B">
        <w:rPr>
          <w:lang w:val="fr-CA"/>
        </w:rPr>
        <w:t xml:space="preserve"> des dépenses et de passer des contrats au nom de la municipalité (art. 961.1 </w:t>
      </w:r>
      <w:r w:rsidRPr="0091199B">
        <w:rPr>
          <w:i/>
          <w:lang w:val="fr-CA"/>
        </w:rPr>
        <w:t>C.M.</w:t>
      </w:r>
      <w:r w:rsidRPr="0091199B">
        <w:rPr>
          <w:lang w:val="fr-CA"/>
        </w:rPr>
        <w:t xml:space="preserve"> et 477.2 </w:t>
      </w:r>
      <w:r w:rsidRPr="0091199B">
        <w:rPr>
          <w:i/>
          <w:lang w:val="fr-CA"/>
        </w:rPr>
        <w:t>L.C.V.</w:t>
      </w:r>
      <w:r w:rsidRPr="0091199B">
        <w:rPr>
          <w:lang w:val="fr-CA"/>
        </w:rPr>
        <w:t>).</w:t>
      </w:r>
    </w:p>
    <w:p w14:paraId="61310D4F" w14:textId="77777777" w:rsidR="00D07822" w:rsidRPr="0091199B" w:rsidRDefault="00D07822" w:rsidP="00D07822">
      <w:pPr>
        <w:pStyle w:val="Paragraphedeliste"/>
        <w:spacing w:after="0" w:line="240" w:lineRule="auto"/>
        <w:ind w:left="540" w:hanging="540"/>
        <w:contextualSpacing w:val="0"/>
        <w:jc w:val="both"/>
        <w:rPr>
          <w:lang w:val="fr-CA"/>
        </w:rPr>
      </w:pPr>
    </w:p>
    <w:p w14:paraId="31D8856A" w14:textId="77777777" w:rsidR="00D07822" w:rsidRPr="0091199B" w:rsidRDefault="00D07822" w:rsidP="00D07822">
      <w:pPr>
        <w:pStyle w:val="Paragraphedeliste"/>
        <w:spacing w:after="0" w:line="240" w:lineRule="auto"/>
        <w:ind w:left="540"/>
        <w:contextualSpacing w:val="0"/>
        <w:jc w:val="both"/>
        <w:rPr>
          <w:lang w:val="fr-CA"/>
        </w:rPr>
      </w:pPr>
      <w:r w:rsidRPr="0091199B">
        <w:rPr>
          <w:lang w:val="fr-CA"/>
        </w:rPr>
        <w:lastRenderedPageBreak/>
        <w:t>Si un tel choix est fait par la municipalité, ces dispositions peuvent être ajoutées dans un chapitre distinct (par exemple, chapitre avant celui qui concerne les « Dispositions administratives et finales »). Dans un tel cas, le Règlement sur la gestion contractuelle devra prévoir une disposition abrogeant les dispositions qui seraient déjà contenues dans un autre règlement municipal.</w:t>
      </w:r>
    </w:p>
    <w:p w14:paraId="5A82F4B2" w14:textId="77777777" w:rsidR="00D07822" w:rsidRPr="0091199B" w:rsidRDefault="00D07822" w:rsidP="00D07822">
      <w:pPr>
        <w:pStyle w:val="Paragraphedeliste"/>
        <w:spacing w:after="0" w:line="240" w:lineRule="auto"/>
        <w:ind w:left="540" w:hanging="540"/>
        <w:contextualSpacing w:val="0"/>
        <w:jc w:val="both"/>
        <w:rPr>
          <w:lang w:val="fr-CA"/>
        </w:rPr>
      </w:pPr>
    </w:p>
    <w:p w14:paraId="6CF22B8D" w14:textId="6EC2EAB1" w:rsidR="00D07822" w:rsidRPr="0091199B" w:rsidRDefault="00EE7F2E" w:rsidP="00EE7F2E">
      <w:pPr>
        <w:pStyle w:val="Paragraphedeliste"/>
        <w:spacing w:after="0" w:line="240" w:lineRule="auto"/>
        <w:ind w:left="180" w:hanging="180"/>
        <w:contextualSpacing w:val="0"/>
        <w:jc w:val="both"/>
        <w:rPr>
          <w:b/>
          <w:lang w:val="fr-CA"/>
        </w:rPr>
      </w:pPr>
      <w:r>
        <w:rPr>
          <w:b/>
          <w:lang w:val="fr-CA"/>
        </w:rPr>
        <w:t xml:space="preserve">II. </w:t>
      </w:r>
      <w:r w:rsidR="00D07822" w:rsidRPr="0091199B">
        <w:rPr>
          <w:b/>
          <w:lang w:val="fr-CA"/>
        </w:rPr>
        <w:t xml:space="preserve">RÈGLES : </w:t>
      </w:r>
      <w:r w:rsidR="00D07822" w:rsidRPr="00D6223F">
        <w:rPr>
          <w:b/>
          <w:lang w:val="fr-CA"/>
        </w:rPr>
        <w:t>DÉPENSE D</w:t>
      </w:r>
      <w:r w:rsidR="0013000A" w:rsidRPr="00D6223F">
        <w:rPr>
          <w:b/>
          <w:lang w:val="fr-CA"/>
        </w:rPr>
        <w:t>’AU MOINS</w:t>
      </w:r>
      <w:r w:rsidR="00D07822" w:rsidRPr="00D6223F">
        <w:rPr>
          <w:b/>
          <w:lang w:val="fr-CA"/>
        </w:rPr>
        <w:t xml:space="preserve"> 25 000 $</w:t>
      </w:r>
      <w:r w:rsidR="0013000A" w:rsidRPr="00D6223F">
        <w:rPr>
          <w:b/>
          <w:lang w:val="fr-CA"/>
        </w:rPr>
        <w:t>, MAIS INFÉRIEURE AU SEUIL DE LA DÉPENSE D’UN CONTRAT QUI NE PEUT ÊTRE ADJUGÉ QU’APRÈS UNE DEMANDE DE SOUMISSION</w:t>
      </w:r>
      <w:r w:rsidR="00247DFF" w:rsidRPr="00D6223F">
        <w:rPr>
          <w:b/>
          <w:lang w:val="fr-CA"/>
        </w:rPr>
        <w:t>S</w:t>
      </w:r>
      <w:r w:rsidR="0013000A" w:rsidRPr="00D6223F">
        <w:rPr>
          <w:b/>
          <w:lang w:val="fr-CA"/>
        </w:rPr>
        <w:t xml:space="preserve"> PUBLIQUE EN VERTU DE L’ARTICLE</w:t>
      </w:r>
      <w:r w:rsidR="00EC2E5E" w:rsidRPr="00D6223F">
        <w:rPr>
          <w:b/>
          <w:lang w:val="fr-CA"/>
        </w:rPr>
        <w:t xml:space="preserve"> 935 </w:t>
      </w:r>
      <w:r w:rsidR="0013000A" w:rsidRPr="00D6223F">
        <w:rPr>
          <w:b/>
          <w:i/>
          <w:lang w:val="fr-CA"/>
        </w:rPr>
        <w:t>C</w:t>
      </w:r>
      <w:r w:rsidR="00EC2E5E" w:rsidRPr="00D6223F">
        <w:rPr>
          <w:b/>
          <w:i/>
          <w:lang w:val="fr-CA"/>
        </w:rPr>
        <w:t>.</w:t>
      </w:r>
      <w:r w:rsidR="0013000A" w:rsidRPr="00D6223F">
        <w:rPr>
          <w:b/>
          <w:i/>
          <w:lang w:val="fr-CA"/>
        </w:rPr>
        <w:t>M</w:t>
      </w:r>
      <w:r w:rsidR="00EC2E5E" w:rsidRPr="00D6223F">
        <w:rPr>
          <w:b/>
          <w:i/>
          <w:lang w:val="fr-CA"/>
        </w:rPr>
        <w:t>.</w:t>
      </w:r>
      <w:r w:rsidR="0013000A" w:rsidRPr="00D6223F">
        <w:rPr>
          <w:b/>
          <w:lang w:val="fr-CA"/>
        </w:rPr>
        <w:t xml:space="preserve"> OU 573 </w:t>
      </w:r>
      <w:r w:rsidR="0013000A" w:rsidRPr="00D6223F">
        <w:rPr>
          <w:b/>
          <w:i/>
          <w:lang w:val="fr-CA"/>
        </w:rPr>
        <w:t>L</w:t>
      </w:r>
      <w:r w:rsidR="00EC2E5E" w:rsidRPr="00D6223F">
        <w:rPr>
          <w:b/>
          <w:i/>
          <w:lang w:val="fr-CA"/>
        </w:rPr>
        <w:t>.</w:t>
      </w:r>
      <w:r w:rsidR="0013000A" w:rsidRPr="00D6223F">
        <w:rPr>
          <w:b/>
          <w:i/>
          <w:lang w:val="fr-CA"/>
        </w:rPr>
        <w:t>C</w:t>
      </w:r>
      <w:r w:rsidR="00EC2E5E" w:rsidRPr="00D6223F">
        <w:rPr>
          <w:b/>
          <w:i/>
          <w:lang w:val="fr-CA"/>
        </w:rPr>
        <w:t>.</w:t>
      </w:r>
      <w:r w:rsidR="0013000A" w:rsidRPr="00D6223F">
        <w:rPr>
          <w:b/>
          <w:i/>
          <w:lang w:val="fr-CA"/>
        </w:rPr>
        <w:t>V</w:t>
      </w:r>
      <w:r w:rsidR="00EC2E5E" w:rsidRPr="00D6223F">
        <w:rPr>
          <w:b/>
          <w:i/>
          <w:lang w:val="fr-CA"/>
        </w:rPr>
        <w:t>.</w:t>
      </w:r>
      <w:r w:rsidR="0013000A" w:rsidRPr="00D6223F">
        <w:rPr>
          <w:b/>
          <w:lang w:val="fr-CA"/>
        </w:rPr>
        <w:t xml:space="preserve"> SELON LE CAS</w:t>
      </w:r>
      <w:r w:rsidR="00D07822" w:rsidRPr="0091199B">
        <w:rPr>
          <w:b/>
          <w:lang w:val="fr-CA"/>
        </w:rPr>
        <w:t xml:space="preserve"> </w:t>
      </w:r>
    </w:p>
    <w:p w14:paraId="179C664C" w14:textId="77777777" w:rsidR="00EE7F2E" w:rsidRDefault="00EE7F2E" w:rsidP="00D07822">
      <w:pPr>
        <w:pStyle w:val="Paragraphedeliste"/>
        <w:spacing w:after="0" w:line="240" w:lineRule="auto"/>
        <w:ind w:left="540" w:hanging="540"/>
        <w:contextualSpacing w:val="0"/>
        <w:jc w:val="both"/>
        <w:rPr>
          <w:lang w:val="fr-CA"/>
        </w:rPr>
      </w:pPr>
    </w:p>
    <w:p w14:paraId="6B78A2DA" w14:textId="38E5809A" w:rsidR="0013000A"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 xml:space="preserve">Bien que les municipalités n’aient pas l’obligation de le faire (il s’agit d’une possibilité qui est donnée par la loi), elles peuvent désormais déterminer des règles de passation pour les contrats comportant une dépense </w:t>
      </w:r>
      <w:r w:rsidR="00FE44F3" w:rsidRPr="0091199B">
        <w:rPr>
          <w:lang w:val="fr-CA"/>
        </w:rPr>
        <w:t xml:space="preserve">d’au moins 25 000$, </w:t>
      </w:r>
      <w:r w:rsidR="00FE44F3" w:rsidRPr="00D6223F">
        <w:rPr>
          <w:lang w:val="fr-CA"/>
        </w:rPr>
        <w:t xml:space="preserve">mais </w:t>
      </w:r>
      <w:r w:rsidR="0013000A" w:rsidRPr="00D6223F">
        <w:rPr>
          <w:lang w:val="fr-CA"/>
        </w:rPr>
        <w:t>inférieure au seuil de la dépense d’un contrat qui ne peut être adjugé qu’après une demande de soumission</w:t>
      </w:r>
      <w:r w:rsidR="00507AA9" w:rsidRPr="00D6223F">
        <w:rPr>
          <w:lang w:val="fr-CA"/>
        </w:rPr>
        <w:t>s</w:t>
      </w:r>
      <w:r w:rsidR="0013000A" w:rsidRPr="00D6223F">
        <w:rPr>
          <w:lang w:val="fr-CA"/>
        </w:rPr>
        <w:t xml:space="preserve"> publique</w:t>
      </w:r>
      <w:r w:rsidRPr="00D6223F">
        <w:rPr>
          <w:lang w:val="fr-CA"/>
        </w:rPr>
        <w:t>.</w:t>
      </w:r>
      <w:r w:rsidR="0013000A" w:rsidRPr="00D6223F">
        <w:rPr>
          <w:lang w:val="fr-CA"/>
        </w:rPr>
        <w:t xml:space="preserve"> Ce seuil </w:t>
      </w:r>
      <w:r w:rsidR="00D25FC4" w:rsidRPr="00D6223F">
        <w:rPr>
          <w:lang w:val="fr-CA"/>
        </w:rPr>
        <w:t>étant</w:t>
      </w:r>
      <w:r w:rsidR="00EE7F2E" w:rsidRPr="00D6223F">
        <w:rPr>
          <w:lang w:val="fr-CA"/>
        </w:rPr>
        <w:t xml:space="preserve">, depuis le </w:t>
      </w:r>
      <w:r w:rsidR="008557C0">
        <w:rPr>
          <w:lang w:val="fr-CA"/>
        </w:rPr>
        <w:t>13 août 2020</w:t>
      </w:r>
      <w:r w:rsidR="00EE7F2E" w:rsidRPr="00D6223F">
        <w:rPr>
          <w:lang w:val="fr-CA"/>
        </w:rPr>
        <w:t xml:space="preserve">, </w:t>
      </w:r>
      <w:r w:rsidR="0013000A" w:rsidRPr="00D6223F">
        <w:rPr>
          <w:lang w:val="fr-CA"/>
        </w:rPr>
        <w:t xml:space="preserve">de </w:t>
      </w:r>
      <w:r w:rsidR="00BC7931">
        <w:rPr>
          <w:lang w:val="fr-CA"/>
        </w:rPr>
        <w:t>105 700 $</w:t>
      </w:r>
      <w:r w:rsidR="0013000A" w:rsidRPr="00D6223F">
        <w:rPr>
          <w:lang w:val="fr-CA"/>
        </w:rPr>
        <w:t xml:space="preserve"> (art. 272 al. 1 par. 2 PL 155),</w:t>
      </w:r>
      <w:r w:rsidRPr="00D6223F">
        <w:rPr>
          <w:lang w:val="fr-CA"/>
        </w:rPr>
        <w:t xml:space="preserve"> </w:t>
      </w:r>
      <w:r w:rsidR="0013000A" w:rsidRPr="00D6223F">
        <w:rPr>
          <w:lang w:val="fr-CA"/>
        </w:rPr>
        <w:t xml:space="preserve">et pourra </w:t>
      </w:r>
      <w:r w:rsidR="00EE7F2E" w:rsidRPr="00D6223F">
        <w:rPr>
          <w:lang w:val="fr-CA"/>
        </w:rPr>
        <w:t>être modifié</w:t>
      </w:r>
      <w:r w:rsidR="0013000A" w:rsidRPr="00D6223F">
        <w:rPr>
          <w:lang w:val="fr-CA"/>
        </w:rPr>
        <w:t xml:space="preserve"> suite à l’adoption, par le Ministre, d’un règlement en ce sens (art. 938.3.1.1 </w:t>
      </w:r>
      <w:r w:rsidR="0013000A" w:rsidRPr="00D6223F">
        <w:rPr>
          <w:i/>
          <w:lang w:val="fr-CA"/>
        </w:rPr>
        <w:t>C</w:t>
      </w:r>
      <w:r w:rsidR="00EC2E5E" w:rsidRPr="00D6223F">
        <w:rPr>
          <w:i/>
          <w:lang w:val="fr-CA"/>
        </w:rPr>
        <w:t>.</w:t>
      </w:r>
      <w:r w:rsidR="0013000A" w:rsidRPr="00D6223F">
        <w:rPr>
          <w:i/>
          <w:lang w:val="fr-CA"/>
        </w:rPr>
        <w:t>M</w:t>
      </w:r>
      <w:r w:rsidR="00EC2E5E" w:rsidRPr="00D6223F">
        <w:rPr>
          <w:i/>
          <w:lang w:val="fr-CA"/>
        </w:rPr>
        <w:t>.</w:t>
      </w:r>
      <w:r w:rsidR="0013000A" w:rsidRPr="00D6223F">
        <w:rPr>
          <w:lang w:val="fr-CA"/>
        </w:rPr>
        <w:t xml:space="preserve"> et 573.3.3.1.1 </w:t>
      </w:r>
      <w:r w:rsidR="0013000A" w:rsidRPr="00D6223F">
        <w:rPr>
          <w:i/>
          <w:lang w:val="fr-CA"/>
        </w:rPr>
        <w:t>L</w:t>
      </w:r>
      <w:r w:rsidR="00EC2E5E" w:rsidRPr="00D6223F">
        <w:rPr>
          <w:i/>
          <w:lang w:val="fr-CA"/>
        </w:rPr>
        <w:t>.</w:t>
      </w:r>
      <w:r w:rsidR="0013000A" w:rsidRPr="00D6223F">
        <w:rPr>
          <w:i/>
          <w:lang w:val="fr-CA"/>
        </w:rPr>
        <w:t>C</w:t>
      </w:r>
      <w:r w:rsidR="00EC2E5E" w:rsidRPr="00D6223F">
        <w:rPr>
          <w:i/>
          <w:lang w:val="fr-CA"/>
        </w:rPr>
        <w:t>.</w:t>
      </w:r>
      <w:r w:rsidR="0013000A" w:rsidRPr="00D6223F">
        <w:rPr>
          <w:i/>
          <w:lang w:val="fr-CA"/>
        </w:rPr>
        <w:t>V</w:t>
      </w:r>
      <w:r w:rsidR="00EC2E5E" w:rsidRPr="00D6223F">
        <w:rPr>
          <w:i/>
          <w:lang w:val="fr-CA"/>
        </w:rPr>
        <w:t>.</w:t>
      </w:r>
      <w:r w:rsidR="0013000A" w:rsidRPr="00D6223F">
        <w:rPr>
          <w:lang w:val="fr-CA"/>
        </w:rPr>
        <w:t>).</w:t>
      </w:r>
    </w:p>
    <w:p w14:paraId="068EB055" w14:textId="2CFED6D9" w:rsidR="00D07822" w:rsidRPr="0091199B" w:rsidRDefault="00D07822" w:rsidP="0091199B">
      <w:pPr>
        <w:pStyle w:val="Paragraphedeliste"/>
        <w:spacing w:before="240" w:after="0" w:line="240" w:lineRule="auto"/>
        <w:ind w:left="540"/>
        <w:contextualSpacing w:val="0"/>
        <w:jc w:val="both"/>
        <w:rPr>
          <w:lang w:val="fr-CA"/>
        </w:rPr>
      </w:pPr>
      <w:r w:rsidRPr="0091199B">
        <w:rPr>
          <w:lang w:val="fr-CA"/>
        </w:rPr>
        <w:t>Le modèle de règlement intègre des dispositions visant à permettre de conclure de gré à gré des contrats qui</w:t>
      </w:r>
      <w:r w:rsidR="00EE7F2E">
        <w:rPr>
          <w:lang w:val="fr-CA"/>
        </w:rPr>
        <w:t>,</w:t>
      </w:r>
      <w:r w:rsidRPr="0091199B">
        <w:rPr>
          <w:lang w:val="fr-CA"/>
        </w:rPr>
        <w:t xml:space="preserve"> actuellement</w:t>
      </w:r>
      <w:r w:rsidR="00EE7F2E">
        <w:rPr>
          <w:lang w:val="fr-CA"/>
        </w:rPr>
        <w:t>,</w:t>
      </w:r>
      <w:r w:rsidRPr="0091199B">
        <w:rPr>
          <w:lang w:val="fr-CA"/>
        </w:rPr>
        <w:t xml:space="preserve"> doivent faire l’objet d’un appel d’offres sur invitation. Il s’agit des règles que l’on retrouve au Chapitre II du modèle de règlement. À l’égard de ce chapitre :</w:t>
      </w:r>
    </w:p>
    <w:p w14:paraId="2B0F72DD" w14:textId="77777777" w:rsidR="00D07822" w:rsidRPr="0091199B" w:rsidRDefault="00D07822" w:rsidP="00D07822">
      <w:pPr>
        <w:pStyle w:val="Paragraphedeliste"/>
        <w:spacing w:after="0" w:line="240" w:lineRule="auto"/>
        <w:ind w:left="540" w:hanging="540"/>
        <w:contextualSpacing w:val="0"/>
        <w:jc w:val="both"/>
        <w:rPr>
          <w:lang w:val="fr-CA"/>
        </w:rPr>
      </w:pPr>
    </w:p>
    <w:p w14:paraId="0AB654CA" w14:textId="334C0528" w:rsidR="00D07822" w:rsidRPr="0091199B" w:rsidRDefault="00D07822" w:rsidP="00D07822">
      <w:pPr>
        <w:pStyle w:val="Paragraphedeliste"/>
        <w:numPr>
          <w:ilvl w:val="0"/>
          <w:numId w:val="41"/>
        </w:numPr>
        <w:spacing w:before="0" w:after="0" w:line="240" w:lineRule="auto"/>
        <w:ind w:hanging="540"/>
        <w:contextualSpacing w:val="0"/>
        <w:jc w:val="both"/>
        <w:rPr>
          <w:lang w:val="fr-CA"/>
        </w:rPr>
      </w:pPr>
      <w:proofErr w:type="gramStart"/>
      <w:r w:rsidRPr="0091199B">
        <w:rPr>
          <w:lang w:val="fr-CA"/>
        </w:rPr>
        <w:t>s’il</w:t>
      </w:r>
      <w:proofErr w:type="gramEnd"/>
      <w:r w:rsidRPr="0091199B">
        <w:rPr>
          <w:lang w:val="fr-CA"/>
        </w:rPr>
        <w:t xml:space="preserve"> est intégré au règlement, il permettra à la municipalité de contracter de gré à gré (au lieu d’avoir l’obligation de procéder par appel d’offres sur invitation) selon le montant maximal de la dépense que la municipalité doit indiquer à l’article 8 (mais qui ne doit pas </w:t>
      </w:r>
      <w:r w:rsidRPr="00D6223F">
        <w:rPr>
          <w:lang w:val="fr-CA"/>
        </w:rPr>
        <w:t xml:space="preserve">excéder </w:t>
      </w:r>
      <w:r w:rsidR="0013000A" w:rsidRPr="00D6223F">
        <w:rPr>
          <w:lang w:val="fr-CA"/>
        </w:rPr>
        <w:t>le seuil de la dépense d’un contrat qui ne peut être adjugé qu’après une demande de soumission</w:t>
      </w:r>
      <w:r w:rsidR="00247DFF" w:rsidRPr="00D6223F">
        <w:rPr>
          <w:lang w:val="fr-CA"/>
        </w:rPr>
        <w:t>s</w:t>
      </w:r>
      <w:r w:rsidR="0013000A" w:rsidRPr="00D6223F">
        <w:rPr>
          <w:lang w:val="fr-CA"/>
        </w:rPr>
        <w:t xml:space="preserve"> publique</w:t>
      </w:r>
      <w:r w:rsidRPr="00D6223F">
        <w:rPr>
          <w:lang w:val="fr-CA"/>
        </w:rPr>
        <w:t>). D</w:t>
      </w:r>
      <w:r w:rsidRPr="0091199B">
        <w:rPr>
          <w:lang w:val="fr-CA"/>
        </w:rPr>
        <w:t>ans un tel cas, les mesures de rotation prévues aux articles 9 et 10 doivent être appliquées.</w:t>
      </w:r>
    </w:p>
    <w:p w14:paraId="0FDF8E52" w14:textId="77777777" w:rsidR="00D07822" w:rsidRPr="0091199B" w:rsidRDefault="00D07822" w:rsidP="00D07822">
      <w:pPr>
        <w:pStyle w:val="Paragraphedeliste"/>
        <w:spacing w:after="0" w:line="240" w:lineRule="auto"/>
        <w:ind w:left="1080" w:hanging="540"/>
        <w:contextualSpacing w:val="0"/>
        <w:jc w:val="both"/>
        <w:rPr>
          <w:lang w:val="fr-CA"/>
        </w:rPr>
      </w:pPr>
    </w:p>
    <w:p w14:paraId="78DF8B23" w14:textId="5EBAAF4D" w:rsidR="00D07822" w:rsidRDefault="00D07822" w:rsidP="00D07822">
      <w:pPr>
        <w:pStyle w:val="Paragraphedeliste"/>
        <w:numPr>
          <w:ilvl w:val="0"/>
          <w:numId w:val="41"/>
        </w:numPr>
        <w:spacing w:before="0" w:after="0" w:line="240" w:lineRule="auto"/>
        <w:ind w:hanging="540"/>
        <w:contextualSpacing w:val="0"/>
        <w:jc w:val="both"/>
        <w:rPr>
          <w:lang w:val="fr-CA"/>
        </w:rPr>
      </w:pPr>
      <w:proofErr w:type="gramStart"/>
      <w:r w:rsidRPr="0091199B">
        <w:rPr>
          <w:lang w:val="fr-CA"/>
        </w:rPr>
        <w:t>si</w:t>
      </w:r>
      <w:proofErr w:type="gramEnd"/>
      <w:r w:rsidRPr="0091199B">
        <w:rPr>
          <w:lang w:val="fr-CA"/>
        </w:rPr>
        <w:t xml:space="preserve"> le Chapitre II n’est pas intégré au règlement et donc, si la municipalité ne prévoit aucune règle de passation des contrats pour les contrats qui comportent une dépense d</w:t>
      </w:r>
      <w:r w:rsidR="00733AE6" w:rsidRPr="0091199B">
        <w:rPr>
          <w:lang w:val="fr-CA"/>
        </w:rPr>
        <w:t>’au moins</w:t>
      </w:r>
      <w:r w:rsidRPr="0091199B">
        <w:rPr>
          <w:lang w:val="fr-CA"/>
        </w:rPr>
        <w:t xml:space="preserve"> 25 000 </w:t>
      </w:r>
      <w:r w:rsidRPr="00D6223F">
        <w:rPr>
          <w:lang w:val="fr-CA"/>
        </w:rPr>
        <w:t>$</w:t>
      </w:r>
      <w:r w:rsidR="00733AE6" w:rsidRPr="00D6223F">
        <w:rPr>
          <w:lang w:val="fr-CA"/>
        </w:rPr>
        <w:t>, mais inférieur</w:t>
      </w:r>
      <w:r w:rsidR="0088298D" w:rsidRPr="00D6223F">
        <w:rPr>
          <w:lang w:val="fr-CA"/>
        </w:rPr>
        <w:t>e</w:t>
      </w:r>
      <w:r w:rsidR="00733AE6" w:rsidRPr="00D6223F">
        <w:rPr>
          <w:lang w:val="fr-CA"/>
        </w:rPr>
        <w:t xml:space="preserve"> au seuil de la dépense d’un contrat qui ne peut être adjugé qu’après une demande de soumission</w:t>
      </w:r>
      <w:r w:rsidR="00507AA9" w:rsidRPr="00D6223F">
        <w:rPr>
          <w:lang w:val="fr-CA"/>
        </w:rPr>
        <w:t>s</w:t>
      </w:r>
      <w:r w:rsidR="00733AE6" w:rsidRPr="00D6223F">
        <w:rPr>
          <w:lang w:val="fr-CA"/>
        </w:rPr>
        <w:t xml:space="preserve"> publique</w:t>
      </w:r>
      <w:r w:rsidRPr="00D6223F">
        <w:rPr>
          <w:lang w:val="fr-CA"/>
        </w:rPr>
        <w:t>,</w:t>
      </w:r>
      <w:r w:rsidRPr="0091199B">
        <w:rPr>
          <w:lang w:val="fr-CA"/>
        </w:rPr>
        <w:t xml:space="preserve"> les règles actuelles continuent de s’appliquer (appel d’offres sur invitation auprès d’au moins 2 fournisseurs).</w:t>
      </w:r>
    </w:p>
    <w:p w14:paraId="660D3245" w14:textId="77777777" w:rsidR="00EE7F2E" w:rsidRPr="0091199B" w:rsidRDefault="00EE7F2E" w:rsidP="00EE7F2E">
      <w:pPr>
        <w:pStyle w:val="Paragraphedeliste"/>
        <w:spacing w:before="0" w:after="0" w:line="240" w:lineRule="auto"/>
        <w:ind w:left="1080"/>
        <w:contextualSpacing w:val="0"/>
        <w:jc w:val="both"/>
        <w:rPr>
          <w:lang w:val="fr-CA"/>
        </w:rPr>
      </w:pPr>
    </w:p>
    <w:p w14:paraId="32E9C749" w14:textId="6C49AC83" w:rsidR="00D07822" w:rsidRPr="0091199B" w:rsidRDefault="00EE7F2E" w:rsidP="00D07822">
      <w:pPr>
        <w:pStyle w:val="Paragraphedeliste"/>
        <w:spacing w:before="240" w:after="0" w:line="240" w:lineRule="auto"/>
        <w:ind w:left="540" w:hanging="540"/>
        <w:contextualSpacing w:val="0"/>
        <w:jc w:val="both"/>
        <w:rPr>
          <w:b/>
          <w:lang w:val="fr-CA"/>
        </w:rPr>
      </w:pPr>
      <w:r>
        <w:rPr>
          <w:b/>
          <w:lang w:val="fr-CA"/>
        </w:rPr>
        <w:t xml:space="preserve">III. </w:t>
      </w:r>
      <w:r w:rsidR="00D07822" w:rsidRPr="0091199B">
        <w:rPr>
          <w:b/>
          <w:lang w:val="fr-CA"/>
        </w:rPr>
        <w:t>DOCUMENTS D’APPEL D’OFFRES : AJUSTEMENTS NÉCESSAIRES</w:t>
      </w:r>
    </w:p>
    <w:p w14:paraId="4D8F01E0" w14:textId="77777777" w:rsidR="00D07822" w:rsidRPr="0091199B" w:rsidRDefault="00D07822" w:rsidP="00D07822">
      <w:pPr>
        <w:pStyle w:val="Paragraphedeliste"/>
        <w:spacing w:after="0" w:line="240" w:lineRule="auto"/>
        <w:ind w:left="540" w:hanging="540"/>
        <w:contextualSpacing w:val="0"/>
        <w:jc w:val="both"/>
        <w:rPr>
          <w:b/>
          <w:lang w:val="fr-CA"/>
        </w:rPr>
      </w:pPr>
    </w:p>
    <w:p w14:paraId="0247DDB9" w14:textId="741D569C"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Le modèle de règlement prévoit des dispositions qui, si elles sont adoptées telles quelles, devront être insérées dans les documents d’appel d’offres de la municipalité. Il s’agit des mesures prévues aux arti</w:t>
      </w:r>
      <w:r w:rsidRPr="00D6223F">
        <w:rPr>
          <w:lang w:val="fr-CA"/>
        </w:rPr>
        <w:t>cle</w:t>
      </w:r>
      <w:r w:rsidRPr="0091199B">
        <w:rPr>
          <w:lang w:val="fr-CA"/>
        </w:rPr>
        <w:t xml:space="preserve">s </w:t>
      </w:r>
      <w:r w:rsidR="00BA12C2" w:rsidRPr="00BA12C2">
        <w:rPr>
          <w:highlight w:val="yellow"/>
          <w:lang w:val="fr-CA"/>
        </w:rPr>
        <w:t>14 et 24</w:t>
      </w:r>
      <w:r w:rsidRPr="0091199B">
        <w:rPr>
          <w:lang w:val="fr-CA"/>
        </w:rPr>
        <w:t>. De plus, le document que l’on retrouve en Annexe 2 doit être ajouté dans les documents d’appel d’offres de la municipalité, avec une disposition obligeant les soumissionnaires à compléter ce document et le déposer avec leur soumission ou au plus tard avant l’octroi du contrat.</w:t>
      </w:r>
    </w:p>
    <w:p w14:paraId="1A11B28A" w14:textId="77777777" w:rsidR="00D07822" w:rsidRDefault="00D07822" w:rsidP="00D07822">
      <w:pPr>
        <w:pStyle w:val="Paragraphedeliste"/>
        <w:spacing w:after="0" w:line="240" w:lineRule="auto"/>
        <w:ind w:left="540" w:hanging="540"/>
        <w:contextualSpacing w:val="0"/>
        <w:jc w:val="both"/>
        <w:rPr>
          <w:lang w:val="fr-CA"/>
        </w:rPr>
      </w:pPr>
    </w:p>
    <w:p w14:paraId="1CCC95EA" w14:textId="77777777" w:rsidR="00EE7F2E" w:rsidRDefault="00EE7F2E" w:rsidP="00D07822">
      <w:pPr>
        <w:pStyle w:val="Paragraphedeliste"/>
        <w:spacing w:after="0" w:line="240" w:lineRule="auto"/>
        <w:ind w:left="540" w:hanging="540"/>
        <w:contextualSpacing w:val="0"/>
        <w:jc w:val="both"/>
        <w:rPr>
          <w:lang w:val="fr-CA"/>
        </w:rPr>
      </w:pPr>
    </w:p>
    <w:p w14:paraId="6F9FE256" w14:textId="77777777" w:rsidR="00EE7F2E" w:rsidRPr="0091199B" w:rsidRDefault="00EE7F2E" w:rsidP="00D07822">
      <w:pPr>
        <w:pStyle w:val="Paragraphedeliste"/>
        <w:spacing w:after="0" w:line="240" w:lineRule="auto"/>
        <w:ind w:left="540" w:hanging="540"/>
        <w:contextualSpacing w:val="0"/>
        <w:jc w:val="both"/>
        <w:rPr>
          <w:lang w:val="fr-CA"/>
        </w:rPr>
      </w:pPr>
    </w:p>
    <w:p w14:paraId="33FB11AE" w14:textId="616C0271" w:rsidR="00D07822" w:rsidRPr="0091199B" w:rsidRDefault="00EE7F2E" w:rsidP="00D07822">
      <w:pPr>
        <w:pStyle w:val="Paragraphedeliste"/>
        <w:spacing w:after="0" w:line="240" w:lineRule="auto"/>
        <w:ind w:left="540" w:hanging="540"/>
        <w:contextualSpacing w:val="0"/>
        <w:jc w:val="both"/>
        <w:rPr>
          <w:b/>
          <w:lang w:val="fr-CA"/>
        </w:rPr>
      </w:pPr>
      <w:r>
        <w:rPr>
          <w:b/>
          <w:lang w:val="fr-CA"/>
        </w:rPr>
        <w:lastRenderedPageBreak/>
        <w:t xml:space="preserve">IV. </w:t>
      </w:r>
      <w:r w:rsidR="00D07822" w:rsidRPr="0091199B">
        <w:rPr>
          <w:b/>
          <w:lang w:val="fr-CA"/>
        </w:rPr>
        <w:t>INFORMATIONS AUX ÉLUS ET AUX EMPLOYÉS</w:t>
      </w:r>
    </w:p>
    <w:p w14:paraId="41E21DDF" w14:textId="77777777" w:rsidR="00D07822" w:rsidRPr="0091199B" w:rsidRDefault="00D07822" w:rsidP="00D07822">
      <w:pPr>
        <w:pStyle w:val="Paragraphedeliste"/>
        <w:spacing w:after="0" w:line="240" w:lineRule="auto"/>
        <w:ind w:left="540" w:hanging="540"/>
        <w:contextualSpacing w:val="0"/>
        <w:jc w:val="both"/>
        <w:rPr>
          <w:b/>
          <w:lang w:val="fr-CA"/>
        </w:rPr>
      </w:pPr>
    </w:p>
    <w:p w14:paraId="1AA0CFCD" w14:textId="5799B23F"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 xml:space="preserve">Les élus et le personnel de la municipalité (employés) doivent être particulièrement informés des mesures prévues aux articles </w:t>
      </w:r>
      <w:r w:rsidR="00BA12C2" w:rsidRPr="00BA12C2">
        <w:rPr>
          <w:highlight w:val="yellow"/>
          <w:lang w:val="fr-CA"/>
        </w:rPr>
        <w:t>16, 19, 21 et 26</w:t>
      </w:r>
      <w:r w:rsidRPr="0091199B">
        <w:rPr>
          <w:lang w:val="fr-CA"/>
        </w:rPr>
        <w:t>.</w:t>
      </w:r>
    </w:p>
    <w:p w14:paraId="2650B282" w14:textId="77777777" w:rsidR="00D07822" w:rsidRPr="0091199B" w:rsidRDefault="00D07822" w:rsidP="00D07822">
      <w:pPr>
        <w:pStyle w:val="Paragraphedeliste"/>
        <w:spacing w:after="0" w:line="240" w:lineRule="auto"/>
        <w:ind w:left="540" w:hanging="540"/>
        <w:contextualSpacing w:val="0"/>
        <w:jc w:val="both"/>
        <w:rPr>
          <w:lang w:val="fr-CA"/>
        </w:rPr>
      </w:pPr>
    </w:p>
    <w:p w14:paraId="7201F852" w14:textId="07A695C7" w:rsidR="00D07822" w:rsidRPr="0091199B" w:rsidRDefault="00EE7F2E" w:rsidP="00D07822">
      <w:pPr>
        <w:pStyle w:val="Paragraphedeliste"/>
        <w:spacing w:after="0" w:line="240" w:lineRule="auto"/>
        <w:ind w:left="540" w:hanging="540"/>
        <w:contextualSpacing w:val="0"/>
        <w:jc w:val="both"/>
        <w:rPr>
          <w:b/>
          <w:lang w:val="fr-CA"/>
        </w:rPr>
      </w:pPr>
      <w:r>
        <w:rPr>
          <w:b/>
          <w:lang w:val="fr-CA"/>
        </w:rPr>
        <w:t xml:space="preserve">V. </w:t>
      </w:r>
      <w:r w:rsidR="00D07822" w:rsidRPr="0091199B">
        <w:rPr>
          <w:b/>
          <w:lang w:val="fr-CA"/>
        </w:rPr>
        <w:t>SITE INTERNET DE LA MUNICIPALITÉ</w:t>
      </w:r>
    </w:p>
    <w:p w14:paraId="4DFFDEB4" w14:textId="77777777" w:rsidR="00D07822" w:rsidRPr="0091199B" w:rsidRDefault="00D07822" w:rsidP="00D07822">
      <w:pPr>
        <w:pStyle w:val="Paragraphedeliste"/>
        <w:spacing w:after="0" w:line="240" w:lineRule="auto"/>
        <w:ind w:left="540" w:hanging="540"/>
        <w:contextualSpacing w:val="0"/>
        <w:jc w:val="both"/>
        <w:rPr>
          <w:b/>
          <w:lang w:val="fr-CA"/>
        </w:rPr>
      </w:pPr>
    </w:p>
    <w:p w14:paraId="08944BEC" w14:textId="2A01FD7F" w:rsidR="00D07822" w:rsidRPr="0091199B" w:rsidRDefault="00D07822" w:rsidP="00D07822">
      <w:pPr>
        <w:pStyle w:val="Paragraphedeliste"/>
        <w:numPr>
          <w:ilvl w:val="0"/>
          <w:numId w:val="38"/>
        </w:numPr>
        <w:spacing w:before="0" w:after="0" w:line="240" w:lineRule="auto"/>
        <w:ind w:left="540" w:hanging="540"/>
        <w:contextualSpacing w:val="0"/>
        <w:jc w:val="both"/>
        <w:rPr>
          <w:lang w:val="fr-CA"/>
        </w:rPr>
      </w:pPr>
      <w:r w:rsidRPr="0091199B">
        <w:rPr>
          <w:lang w:val="fr-CA"/>
        </w:rPr>
        <w:t xml:space="preserve">En plus de l’obligation de publier le règlement sur le </w:t>
      </w:r>
      <w:r w:rsidRPr="0091199B">
        <w:rPr>
          <w:b/>
          <w:lang w:val="fr-CA"/>
        </w:rPr>
        <w:t>site Internet</w:t>
      </w:r>
      <w:r w:rsidRPr="0091199B">
        <w:rPr>
          <w:lang w:val="fr-CA"/>
        </w:rPr>
        <w:t xml:space="preserve"> de la municipalité, une des mesures proposées (art. 15) prévoit également la publication d’un document d’information relatif à la gestion contractuelle, conformément au modèle soumis à l’Annexe 1 du règlement.</w:t>
      </w:r>
    </w:p>
    <w:p w14:paraId="4971E9B7" w14:textId="77777777" w:rsidR="00D07822" w:rsidRPr="0091199B" w:rsidRDefault="00D07822">
      <w:pPr>
        <w:rPr>
          <w:lang w:val="fr-CA"/>
        </w:rPr>
      </w:pPr>
      <w:r w:rsidRPr="0091199B">
        <w:rPr>
          <w:lang w:val="fr-CA"/>
        </w:rPr>
        <w:br w:type="page"/>
      </w:r>
    </w:p>
    <w:p w14:paraId="2A146FE8" w14:textId="3C3146B2" w:rsidR="009A505D" w:rsidRPr="0091199B" w:rsidRDefault="009A505D" w:rsidP="00EA33FB">
      <w:pPr>
        <w:ind w:left="-180"/>
        <w:rPr>
          <w:lang w:val="fr-CA"/>
        </w:rPr>
      </w:pPr>
      <w:r w:rsidRPr="007346A0">
        <w:rPr>
          <w:noProof/>
          <w:lang w:eastAsia="fr-FR"/>
        </w:rPr>
        <w:lastRenderedPageBreak/>
        <w:drawing>
          <wp:inline distT="0" distB="0" distL="0" distR="0" wp14:anchorId="5975CC3A" wp14:editId="1728A0C5">
            <wp:extent cx="1819275" cy="9544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QM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463" cy="976537"/>
                    </a:xfrm>
                    <a:prstGeom prst="rect">
                      <a:avLst/>
                    </a:prstGeom>
                  </pic:spPr>
                </pic:pic>
              </a:graphicData>
            </a:graphic>
          </wp:inline>
        </w:drawing>
      </w:r>
    </w:p>
    <w:p w14:paraId="4F71CB57" w14:textId="77777777" w:rsidR="00B8303C" w:rsidRPr="0091199B" w:rsidRDefault="00B8303C" w:rsidP="004E1F1F">
      <w:pPr>
        <w:tabs>
          <w:tab w:val="left" w:pos="8640"/>
        </w:tabs>
        <w:spacing w:after="0" w:line="240" w:lineRule="auto"/>
        <w:rPr>
          <w:rFonts w:cs="Arial"/>
          <w:b/>
          <w:caps/>
          <w:lang w:val="fr-CA"/>
        </w:rPr>
      </w:pPr>
      <w:r w:rsidRPr="0091199B">
        <w:rPr>
          <w:rFonts w:cs="Arial"/>
          <w:b/>
          <w:caps/>
          <w:lang w:val="fr-CA"/>
        </w:rPr>
        <w:t>Québec</w:t>
      </w:r>
    </w:p>
    <w:p w14:paraId="5B92A511" w14:textId="77777777" w:rsidR="00B8303C" w:rsidRPr="0091199B" w:rsidRDefault="00B8303C" w:rsidP="004E1F1F">
      <w:pPr>
        <w:tabs>
          <w:tab w:val="left" w:pos="1440"/>
          <w:tab w:val="left" w:pos="8360"/>
        </w:tabs>
        <w:spacing w:after="0" w:line="240" w:lineRule="auto"/>
        <w:rPr>
          <w:rFonts w:cs="Arial"/>
          <w:b/>
          <w:caps/>
          <w:lang w:val="fr-CA"/>
        </w:rPr>
      </w:pPr>
      <w:r w:rsidRPr="0091199B">
        <w:rPr>
          <w:rFonts w:cs="Arial"/>
          <w:b/>
          <w:caps/>
          <w:lang w:val="fr-CA"/>
        </w:rPr>
        <w:t xml:space="preserve">MUNICIPALITÉ DE </w:t>
      </w:r>
      <w:bookmarkStart w:id="0" w:name="Texte36"/>
      <w:r w:rsidRPr="0091199B">
        <w:rPr>
          <w:rFonts w:cs="Arial"/>
          <w:lang w:val="fr-CA"/>
        </w:rPr>
        <w:fldChar w:fldCharType="begin">
          <w:ffData>
            <w:name w:val="Texte36"/>
            <w:enabled/>
            <w:calcOnExit w:val="0"/>
            <w:textInput/>
          </w:ffData>
        </w:fldChar>
      </w:r>
      <w:r w:rsidRPr="0091199B">
        <w:rPr>
          <w:rFonts w:cs="Arial"/>
          <w:lang w:val="fr-CA"/>
        </w:rPr>
        <w:instrText xml:space="preserve"> FORMTEXT </w:instrText>
      </w:r>
      <w:r w:rsidRPr="0091199B">
        <w:rPr>
          <w:rFonts w:cs="Arial"/>
          <w:lang w:val="fr-CA"/>
        </w:rPr>
      </w:r>
      <w:r w:rsidRPr="0091199B">
        <w:rPr>
          <w:rFonts w:cs="Arial"/>
          <w:lang w:val="fr-CA"/>
        </w:rPr>
        <w:fldChar w:fldCharType="separate"/>
      </w:r>
      <w:r w:rsidRPr="0091199B">
        <w:rPr>
          <w:rFonts w:cs="Arial"/>
          <w:noProof/>
          <w:lang w:val="fr-CA"/>
        </w:rPr>
        <w:t> </w:t>
      </w:r>
      <w:r w:rsidRPr="0091199B">
        <w:rPr>
          <w:rFonts w:cs="Arial"/>
          <w:noProof/>
          <w:lang w:val="fr-CA"/>
        </w:rPr>
        <w:t> </w:t>
      </w:r>
      <w:r w:rsidRPr="0091199B">
        <w:rPr>
          <w:rFonts w:cs="Arial"/>
          <w:noProof/>
          <w:lang w:val="fr-CA"/>
        </w:rPr>
        <w:t> </w:t>
      </w:r>
      <w:r w:rsidRPr="0091199B">
        <w:rPr>
          <w:rFonts w:cs="Arial"/>
          <w:noProof/>
          <w:lang w:val="fr-CA"/>
        </w:rPr>
        <w:t> </w:t>
      </w:r>
      <w:r w:rsidRPr="0091199B">
        <w:rPr>
          <w:rFonts w:cs="Arial"/>
          <w:noProof/>
          <w:lang w:val="fr-CA"/>
        </w:rPr>
        <w:t> </w:t>
      </w:r>
      <w:r w:rsidRPr="0091199B">
        <w:rPr>
          <w:rFonts w:cs="Arial"/>
          <w:lang w:val="fr-CA"/>
        </w:rPr>
        <w:fldChar w:fldCharType="end"/>
      </w:r>
      <w:bookmarkEnd w:id="0"/>
    </w:p>
    <w:p w14:paraId="23D35C90" w14:textId="77777777" w:rsidR="00B8303C" w:rsidRPr="0091199B" w:rsidRDefault="00B8303C" w:rsidP="004E1F1F">
      <w:pPr>
        <w:tabs>
          <w:tab w:val="left" w:pos="1440"/>
          <w:tab w:val="left" w:pos="8360"/>
        </w:tabs>
        <w:spacing w:after="0" w:line="240" w:lineRule="auto"/>
        <w:rPr>
          <w:rFonts w:cs="Arial"/>
          <w:b/>
          <w:caps/>
          <w:lang w:val="fr-CA"/>
        </w:rPr>
      </w:pPr>
      <w:r w:rsidRPr="0091199B">
        <w:rPr>
          <w:rFonts w:cs="Arial"/>
          <w:b/>
          <w:caps/>
          <w:lang w:val="fr-CA"/>
        </w:rPr>
        <w:t xml:space="preserve">MRC DE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7E92BC8D" w14:textId="77777777" w:rsidR="00B8303C" w:rsidRPr="0091199B" w:rsidRDefault="004E1F1F" w:rsidP="004E1F1F">
      <w:pPr>
        <w:tabs>
          <w:tab w:val="right" w:pos="9981"/>
        </w:tabs>
        <w:spacing w:after="0" w:line="240" w:lineRule="auto"/>
        <w:jc w:val="right"/>
        <w:rPr>
          <w:rFonts w:cs="Arial"/>
          <w:u w:val="single"/>
          <w:lang w:val="fr-CA"/>
        </w:rPr>
      </w:pPr>
      <w:r w:rsidRPr="0091199B">
        <w:rPr>
          <w:rFonts w:cs="Arial"/>
          <w:u w:val="single"/>
          <w:lang w:val="fr-CA"/>
        </w:rPr>
        <w:t>______________________________________________________</w:t>
      </w:r>
    </w:p>
    <w:p w14:paraId="5E586EEC" w14:textId="77777777" w:rsidR="004E1F1F" w:rsidRPr="0091199B" w:rsidRDefault="004E1F1F" w:rsidP="004E1F1F">
      <w:pPr>
        <w:spacing w:after="0" w:line="240" w:lineRule="auto"/>
        <w:jc w:val="right"/>
        <w:rPr>
          <w:rFonts w:cs="Arial"/>
          <w:b/>
          <w:lang w:val="fr-CA"/>
        </w:rPr>
      </w:pPr>
    </w:p>
    <w:p w14:paraId="01A43DC3" w14:textId="77777777" w:rsidR="00B8303C" w:rsidRPr="0091199B" w:rsidRDefault="00B8303C" w:rsidP="004E1F1F">
      <w:pPr>
        <w:spacing w:after="0" w:line="240" w:lineRule="auto"/>
        <w:jc w:val="right"/>
        <w:rPr>
          <w:rFonts w:cs="Arial"/>
          <w:b/>
          <w:lang w:val="fr-CA"/>
        </w:rPr>
      </w:pPr>
      <w:r w:rsidRPr="0091199B">
        <w:rPr>
          <w:rFonts w:cs="Arial"/>
          <w:b/>
          <w:lang w:val="fr-CA"/>
        </w:rPr>
        <w:t xml:space="preserve">RÈGLEMENT </w:t>
      </w:r>
      <w:r w:rsidRPr="0091199B">
        <w:rPr>
          <w:rFonts w:cs="Arial"/>
          <w:b/>
          <w:caps/>
          <w:lang w:val="fr-CA"/>
        </w:rPr>
        <w:t xml:space="preserve">numéro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b/>
          <w:lang w:val="fr-CA"/>
        </w:rPr>
        <w:t xml:space="preserve"> SUR LA GESTION CONTRACTUELLE</w:t>
      </w:r>
    </w:p>
    <w:p w14:paraId="14E21625" w14:textId="77777777" w:rsidR="004E1F1F" w:rsidRPr="0091199B" w:rsidRDefault="004E1F1F" w:rsidP="004E1F1F">
      <w:pPr>
        <w:tabs>
          <w:tab w:val="right" w:pos="9981"/>
        </w:tabs>
        <w:spacing w:after="0" w:line="240" w:lineRule="auto"/>
        <w:jc w:val="right"/>
        <w:rPr>
          <w:rFonts w:cs="Arial"/>
          <w:u w:val="single"/>
          <w:lang w:val="fr-CA"/>
        </w:rPr>
      </w:pPr>
      <w:r w:rsidRPr="0091199B">
        <w:rPr>
          <w:rFonts w:cs="Arial"/>
          <w:u w:val="single"/>
          <w:lang w:val="fr-CA"/>
        </w:rPr>
        <w:t>______________________________________________________</w:t>
      </w:r>
    </w:p>
    <w:p w14:paraId="407834AD" w14:textId="77777777" w:rsidR="004E1F1F" w:rsidRPr="0091199B" w:rsidRDefault="004E1F1F" w:rsidP="004E1F1F">
      <w:pPr>
        <w:jc w:val="right"/>
        <w:rPr>
          <w:rFonts w:cs="Arial"/>
          <w:b/>
          <w:bCs/>
          <w:caps/>
          <w:lang w:val="fr-CA"/>
        </w:rPr>
      </w:pPr>
    </w:p>
    <w:p w14:paraId="5E89AEC5" w14:textId="77777777" w:rsidR="00B8303C" w:rsidRPr="0091199B" w:rsidRDefault="00B8303C" w:rsidP="00B8303C">
      <w:pPr>
        <w:jc w:val="both"/>
        <w:rPr>
          <w:rFonts w:cs="Arial"/>
          <w:lang w:val="fr-CA"/>
        </w:rPr>
      </w:pPr>
      <w:r w:rsidRPr="0091199B">
        <w:rPr>
          <w:rFonts w:cs="Arial"/>
          <w:b/>
          <w:bCs/>
          <w:caps/>
          <w:lang w:val="fr-CA"/>
        </w:rPr>
        <w:t>séance</w:t>
      </w:r>
      <w:r w:rsidRPr="0091199B">
        <w:rPr>
          <w:rFonts w:cs="Arial"/>
          <w:lang w:val="fr-CA"/>
        </w:rPr>
        <w:t xml:space="preserve"> </w:t>
      </w:r>
      <w:r w:rsidRPr="0091199B">
        <w:rPr>
          <w:rFonts w:cs="Arial"/>
          <w:highlight w:val="lightGray"/>
          <w:lang w:val="fr-CA"/>
        </w:rPr>
        <w:t>ordinaire</w:t>
      </w:r>
      <w:r w:rsidRPr="0091199B">
        <w:rPr>
          <w:rFonts w:cs="Arial"/>
          <w:lang w:val="fr-CA"/>
        </w:rPr>
        <w:t xml:space="preserve"> du conseil municipal de la Municipalité de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xml:space="preserve">, tenue le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xml:space="preserve"> 2018, à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h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à l'endroit ordinaire des réunions du conseil, à laquelle séance étaient présents :</w:t>
      </w:r>
    </w:p>
    <w:p w14:paraId="63029C86" w14:textId="77777777" w:rsidR="00B8303C" w:rsidRPr="0091199B" w:rsidRDefault="00B8303C" w:rsidP="00B8303C">
      <w:pPr>
        <w:tabs>
          <w:tab w:val="right" w:pos="6663"/>
        </w:tabs>
        <w:ind w:left="2835"/>
        <w:rPr>
          <w:rFonts w:cs="Arial"/>
          <w:b/>
          <w:lang w:val="fr-CA"/>
        </w:rPr>
      </w:pPr>
      <w:r w:rsidRPr="0091199B">
        <w:rPr>
          <w:rFonts w:cs="Arial"/>
          <w:b/>
          <w:caps/>
          <w:lang w:val="fr-CA"/>
        </w:rPr>
        <w:t xml:space="preserve">lE maire :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763B9C2A" w14:textId="77777777" w:rsidR="00B8303C" w:rsidRPr="0091199B" w:rsidRDefault="00B8303C" w:rsidP="00B8303C">
      <w:pPr>
        <w:tabs>
          <w:tab w:val="right" w:pos="6663"/>
        </w:tabs>
        <w:ind w:left="2835"/>
        <w:rPr>
          <w:rFonts w:cs="Arial"/>
          <w:caps/>
          <w:lang w:val="fr-CA"/>
        </w:rPr>
      </w:pPr>
      <w:r w:rsidRPr="0091199B">
        <w:rPr>
          <w:rFonts w:cs="Arial"/>
          <w:caps/>
          <w:lang w:val="fr-CA"/>
        </w:rPr>
        <w:t>Les membres du conseil :</w:t>
      </w:r>
    </w:p>
    <w:p w14:paraId="67E2EF24" w14:textId="77777777" w:rsidR="00B8303C" w:rsidRPr="0091199B" w:rsidRDefault="00B8303C" w:rsidP="00B8303C">
      <w:pPr>
        <w:tabs>
          <w:tab w:val="right" w:pos="6663"/>
        </w:tabs>
        <w:ind w:left="2835"/>
        <w:rPr>
          <w:rFonts w:cs="Arial"/>
          <w:caps/>
          <w:u w:val="single"/>
          <w:lang w:val="fr-CA"/>
        </w:rPr>
      </w:pPr>
      <w:r w:rsidRPr="0091199B">
        <w:rPr>
          <w:rFonts w:cs="Arial"/>
          <w:caps/>
          <w:u w:val="single"/>
          <w:lang w:val="fr-CA"/>
        </w:rPr>
        <w:tab/>
      </w:r>
    </w:p>
    <w:p w14:paraId="07FD29E6" w14:textId="77777777" w:rsidR="00B8303C" w:rsidRPr="0091199B" w:rsidRDefault="00B8303C" w:rsidP="00B8303C">
      <w:pPr>
        <w:tabs>
          <w:tab w:val="right" w:pos="6663"/>
        </w:tabs>
        <w:ind w:left="2835"/>
        <w:rPr>
          <w:rFonts w:cs="Arial"/>
          <w:caps/>
          <w:u w:val="single"/>
          <w:lang w:val="fr-CA"/>
        </w:rPr>
      </w:pPr>
      <w:r w:rsidRPr="0091199B">
        <w:rPr>
          <w:rFonts w:cs="Arial"/>
          <w:caps/>
          <w:u w:val="single"/>
          <w:lang w:val="fr-CA"/>
        </w:rPr>
        <w:tab/>
      </w:r>
    </w:p>
    <w:p w14:paraId="163D0CA9" w14:textId="77777777" w:rsidR="00B8303C" w:rsidRPr="0091199B" w:rsidRDefault="00B8303C" w:rsidP="00B8303C">
      <w:pPr>
        <w:tabs>
          <w:tab w:val="right" w:pos="6663"/>
        </w:tabs>
        <w:ind w:left="2835"/>
        <w:rPr>
          <w:rFonts w:cs="Arial"/>
          <w:caps/>
          <w:u w:val="single"/>
          <w:lang w:val="fr-CA"/>
        </w:rPr>
      </w:pPr>
      <w:r w:rsidRPr="0091199B">
        <w:rPr>
          <w:rFonts w:cs="Arial"/>
          <w:caps/>
          <w:u w:val="single"/>
          <w:lang w:val="fr-CA"/>
        </w:rPr>
        <w:tab/>
      </w:r>
    </w:p>
    <w:p w14:paraId="3F1B7A66" w14:textId="77777777" w:rsidR="00B8303C" w:rsidRPr="0091199B" w:rsidRDefault="00B8303C" w:rsidP="00B8303C">
      <w:pPr>
        <w:tabs>
          <w:tab w:val="right" w:pos="6663"/>
        </w:tabs>
        <w:ind w:left="2835"/>
        <w:rPr>
          <w:rFonts w:cs="Arial"/>
          <w:caps/>
          <w:u w:val="single"/>
          <w:lang w:val="fr-CA"/>
        </w:rPr>
      </w:pPr>
      <w:r w:rsidRPr="0091199B">
        <w:rPr>
          <w:rFonts w:cs="Arial"/>
          <w:caps/>
          <w:u w:val="single"/>
          <w:lang w:val="fr-CA"/>
        </w:rPr>
        <w:tab/>
      </w:r>
    </w:p>
    <w:p w14:paraId="1C336E14" w14:textId="77777777" w:rsidR="00B8303C" w:rsidRPr="0091199B" w:rsidRDefault="00B8303C" w:rsidP="00B8303C">
      <w:pPr>
        <w:tabs>
          <w:tab w:val="right" w:pos="6663"/>
        </w:tabs>
        <w:ind w:left="2835"/>
        <w:rPr>
          <w:rFonts w:cs="Arial"/>
          <w:caps/>
          <w:u w:val="single"/>
          <w:lang w:val="fr-CA"/>
        </w:rPr>
      </w:pPr>
      <w:r w:rsidRPr="0091199B">
        <w:rPr>
          <w:rFonts w:cs="Arial"/>
          <w:caps/>
          <w:u w:val="single"/>
          <w:lang w:val="fr-CA"/>
        </w:rPr>
        <w:tab/>
      </w:r>
    </w:p>
    <w:p w14:paraId="7C12B2A1" w14:textId="77777777" w:rsidR="00B8303C" w:rsidRPr="0091199B" w:rsidRDefault="00B8303C" w:rsidP="00B8303C">
      <w:pPr>
        <w:tabs>
          <w:tab w:val="right" w:pos="6663"/>
        </w:tabs>
        <w:ind w:left="2835"/>
        <w:rPr>
          <w:rFonts w:cs="Arial"/>
          <w:caps/>
          <w:u w:val="single"/>
          <w:lang w:val="fr-CA"/>
        </w:rPr>
      </w:pPr>
      <w:r w:rsidRPr="0091199B">
        <w:rPr>
          <w:rFonts w:cs="Arial"/>
          <w:caps/>
          <w:u w:val="single"/>
          <w:lang w:val="fr-CA"/>
        </w:rPr>
        <w:tab/>
      </w:r>
    </w:p>
    <w:p w14:paraId="745BC19F" w14:textId="77777777" w:rsidR="00B8303C" w:rsidRPr="0091199B" w:rsidRDefault="00B8303C" w:rsidP="00B8303C">
      <w:pPr>
        <w:ind w:left="2835"/>
        <w:rPr>
          <w:rFonts w:cs="Arial"/>
          <w:lang w:val="fr-CA"/>
        </w:rPr>
      </w:pPr>
      <w:r w:rsidRPr="0091199B">
        <w:rPr>
          <w:rFonts w:cs="Arial"/>
          <w:lang w:val="fr-CA"/>
        </w:rPr>
        <w:t>Tous membres du conseil et formant quorum.</w:t>
      </w:r>
    </w:p>
    <w:p w14:paraId="7F1FE9C4" w14:textId="77777777" w:rsidR="005E69FF" w:rsidRPr="0091199B" w:rsidRDefault="005E69FF" w:rsidP="00B8303C">
      <w:pPr>
        <w:jc w:val="both"/>
        <w:rPr>
          <w:rFonts w:cs="Arial"/>
          <w:b/>
          <w:bCs/>
          <w:lang w:val="fr-CA"/>
        </w:rPr>
      </w:pPr>
    </w:p>
    <w:p w14:paraId="4F2BC73D" w14:textId="77777777" w:rsidR="00CE241E" w:rsidRPr="0091199B" w:rsidRDefault="00CE241E" w:rsidP="00CE241E">
      <w:pPr>
        <w:jc w:val="both"/>
        <w:rPr>
          <w:rFonts w:cs="Arial"/>
          <w:lang w:val="fr-CA"/>
        </w:rPr>
      </w:pPr>
      <w:r w:rsidRPr="0091199B">
        <w:rPr>
          <w:rFonts w:cs="Arial"/>
          <w:b/>
          <w:bCs/>
          <w:lang w:val="fr-CA"/>
        </w:rPr>
        <w:t>ATTENDU QU’</w:t>
      </w:r>
      <w:r w:rsidRPr="0091199B">
        <w:rPr>
          <w:rFonts w:cs="Arial"/>
          <w:bCs/>
          <w:lang w:val="fr-CA"/>
        </w:rPr>
        <w:t>une</w:t>
      </w:r>
      <w:r w:rsidRPr="0091199B">
        <w:rPr>
          <w:rFonts w:cs="Arial"/>
          <w:lang w:val="fr-CA"/>
        </w:rPr>
        <w:t xml:space="preserve"> Politique de gestion contractuelle a été adoptée par la Municipalité le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xml:space="preserve">, conformément à l’article 938.1.2 du </w:t>
      </w:r>
      <w:r w:rsidRPr="0091199B">
        <w:rPr>
          <w:rFonts w:cs="Arial"/>
          <w:i/>
          <w:lang w:val="fr-CA"/>
        </w:rPr>
        <w:t xml:space="preserve">Code municipal du Québec </w:t>
      </w:r>
      <w:r w:rsidRPr="0091199B">
        <w:rPr>
          <w:rFonts w:cs="Arial"/>
          <w:lang w:val="fr-CA"/>
        </w:rPr>
        <w:t>(ci-après appelé « </w:t>
      </w:r>
      <w:r w:rsidRPr="0091199B">
        <w:rPr>
          <w:rFonts w:cs="Arial"/>
          <w:i/>
          <w:lang w:val="fr-CA"/>
        </w:rPr>
        <w:t>C.M.</w:t>
      </w:r>
      <w:r w:rsidRPr="0091199B">
        <w:rPr>
          <w:rFonts w:cs="Arial"/>
          <w:lang w:val="fr-CA"/>
        </w:rPr>
        <w:t xml:space="preserve"> ») </w:t>
      </w:r>
      <w:r w:rsidRPr="0091199B">
        <w:rPr>
          <w:rFonts w:cs="Arial"/>
          <w:highlight w:val="lightGray"/>
          <w:lang w:val="fr-CA"/>
        </w:rPr>
        <w:t xml:space="preserve">(ou à l’article 573.3.1.2 de la </w:t>
      </w:r>
      <w:r w:rsidRPr="0091199B">
        <w:rPr>
          <w:rFonts w:cs="Arial"/>
          <w:i/>
          <w:highlight w:val="lightGray"/>
          <w:lang w:val="fr-CA"/>
        </w:rPr>
        <w:t>Loi sur les cités et villes</w:t>
      </w:r>
      <w:r w:rsidRPr="0091199B">
        <w:rPr>
          <w:rFonts w:cs="Arial"/>
          <w:highlight w:val="lightGray"/>
          <w:lang w:val="fr-CA"/>
        </w:rPr>
        <w:t xml:space="preserve"> (ci-après appelée « </w:t>
      </w:r>
      <w:r w:rsidRPr="0091199B">
        <w:rPr>
          <w:rFonts w:cs="Arial"/>
          <w:i/>
          <w:highlight w:val="lightGray"/>
          <w:lang w:val="fr-CA"/>
        </w:rPr>
        <w:t>L.C.V.</w:t>
      </w:r>
      <w:r w:rsidRPr="0091199B">
        <w:rPr>
          <w:rFonts w:cs="Arial"/>
          <w:highlight w:val="lightGray"/>
          <w:lang w:val="fr-CA"/>
        </w:rPr>
        <w:t> »))</w:t>
      </w:r>
      <w:r w:rsidRPr="0091199B">
        <w:rPr>
          <w:rFonts w:cs="Arial"/>
          <w:lang w:val="fr-CA"/>
        </w:rPr>
        <w:t>;</w:t>
      </w:r>
    </w:p>
    <w:p w14:paraId="293F1FBA" w14:textId="77777777" w:rsidR="00CE241E" w:rsidRPr="0091199B" w:rsidRDefault="00CE241E" w:rsidP="00CE241E">
      <w:pPr>
        <w:jc w:val="both"/>
        <w:rPr>
          <w:rFonts w:cs="Arial"/>
          <w:lang w:val="fr-CA"/>
        </w:rPr>
      </w:pPr>
      <w:r w:rsidRPr="0091199B">
        <w:rPr>
          <w:rFonts w:cs="Arial"/>
          <w:b/>
          <w:lang w:val="fr-CA"/>
        </w:rPr>
        <w:lastRenderedPageBreak/>
        <w:t>ATTENDU QUE</w:t>
      </w:r>
      <w:r w:rsidRPr="0091199B">
        <w:rPr>
          <w:rFonts w:cs="Arial"/>
          <w:lang w:val="fr-CA"/>
        </w:rPr>
        <w:t xml:space="preserve"> l’article 938.1.2 </w:t>
      </w:r>
      <w:r w:rsidRPr="0091199B">
        <w:rPr>
          <w:rFonts w:cs="Arial"/>
          <w:i/>
          <w:lang w:val="fr-CA"/>
        </w:rPr>
        <w:t>C.M.</w:t>
      </w:r>
      <w:r w:rsidRPr="0091199B">
        <w:rPr>
          <w:rFonts w:cs="Arial"/>
          <w:lang w:val="fr-CA"/>
        </w:rPr>
        <w:t xml:space="preserve"> </w:t>
      </w:r>
      <w:r w:rsidRPr="0091199B">
        <w:rPr>
          <w:rFonts w:cs="Arial"/>
          <w:highlight w:val="lightGray"/>
          <w:lang w:val="fr-CA"/>
        </w:rPr>
        <w:t xml:space="preserve">(ou l’article 573.3.1.2 </w:t>
      </w:r>
      <w:r w:rsidRPr="0091199B">
        <w:rPr>
          <w:rFonts w:cs="Arial"/>
          <w:i/>
          <w:highlight w:val="lightGray"/>
          <w:lang w:val="fr-CA"/>
        </w:rPr>
        <w:t>L.C.V.</w:t>
      </w:r>
      <w:r w:rsidRPr="0091199B">
        <w:rPr>
          <w:rFonts w:cs="Arial"/>
          <w:highlight w:val="lightGray"/>
          <w:lang w:val="fr-CA"/>
        </w:rPr>
        <w:t>)</w:t>
      </w:r>
      <w:r w:rsidRPr="0091199B">
        <w:rPr>
          <w:rFonts w:cs="Arial"/>
          <w:lang w:val="fr-CA"/>
        </w:rPr>
        <w:t xml:space="preserve"> a été remplacé, le 1</w:t>
      </w:r>
      <w:r w:rsidRPr="0091199B">
        <w:rPr>
          <w:rFonts w:cs="Arial"/>
          <w:vertAlign w:val="superscript"/>
          <w:lang w:val="fr-CA"/>
        </w:rPr>
        <w:t>er</w:t>
      </w:r>
      <w:r w:rsidRPr="0091199B">
        <w:rPr>
          <w:rFonts w:cs="Arial"/>
          <w:lang w:val="fr-CA"/>
        </w:rPr>
        <w:t> janvier 2018, obligeant les municipalités, à compter de cette dernière date, à adopter un règlement sur la gestion contractuelle, la politique actuelle de la Municipalité étant cependant réputée être un tel règlement;</w:t>
      </w:r>
    </w:p>
    <w:p w14:paraId="2E081DE9" w14:textId="55084728" w:rsidR="00D25FC4" w:rsidRDefault="00CE241E" w:rsidP="00CE241E">
      <w:pPr>
        <w:jc w:val="both"/>
        <w:rPr>
          <w:rFonts w:cs="Arial"/>
          <w:lang w:val="fr-CA"/>
        </w:rPr>
      </w:pPr>
      <w:r w:rsidRPr="0091199B">
        <w:rPr>
          <w:rFonts w:cs="Arial"/>
          <w:b/>
          <w:bCs/>
          <w:lang w:val="fr-CA"/>
        </w:rPr>
        <w:t>ATTENDU</w:t>
      </w:r>
      <w:r w:rsidRPr="0091199B">
        <w:rPr>
          <w:rFonts w:cs="Arial"/>
          <w:b/>
          <w:lang w:val="fr-CA"/>
        </w:rPr>
        <w:t xml:space="preserve"> QUE</w:t>
      </w:r>
      <w:r w:rsidRPr="0091199B">
        <w:rPr>
          <w:rFonts w:cs="Arial"/>
          <w:lang w:val="fr-CA"/>
        </w:rPr>
        <w:t xml:space="preserve"> la Municipalité souhaite, comme le lui permet le 4</w:t>
      </w:r>
      <w:r w:rsidRPr="0091199B">
        <w:rPr>
          <w:rFonts w:cs="Arial"/>
          <w:vertAlign w:val="superscript"/>
          <w:lang w:val="fr-CA"/>
        </w:rPr>
        <w:t>e</w:t>
      </w:r>
      <w:r w:rsidRPr="0091199B">
        <w:rPr>
          <w:rFonts w:cs="Arial"/>
          <w:lang w:val="fr-CA"/>
        </w:rPr>
        <w:t xml:space="preserve"> alinéa de l’article 938.1.2 </w:t>
      </w:r>
      <w:r w:rsidRPr="0091199B">
        <w:rPr>
          <w:rFonts w:cs="Arial"/>
          <w:i/>
          <w:lang w:val="fr-CA"/>
        </w:rPr>
        <w:t>C.M.</w:t>
      </w:r>
      <w:r w:rsidRPr="0091199B">
        <w:rPr>
          <w:rFonts w:cs="Arial"/>
          <w:lang w:val="fr-CA"/>
        </w:rPr>
        <w:t xml:space="preserve"> </w:t>
      </w:r>
      <w:r w:rsidRPr="0091199B">
        <w:rPr>
          <w:rFonts w:cs="Arial"/>
          <w:highlight w:val="lightGray"/>
          <w:lang w:val="fr-CA"/>
        </w:rPr>
        <w:t xml:space="preserve">(ou de l’article 573.3.1.2 </w:t>
      </w:r>
      <w:r w:rsidRPr="0091199B">
        <w:rPr>
          <w:rFonts w:cs="Arial"/>
          <w:i/>
          <w:highlight w:val="lightGray"/>
          <w:lang w:val="fr-CA"/>
        </w:rPr>
        <w:t>L.C.V.</w:t>
      </w:r>
      <w:r w:rsidRPr="0091199B">
        <w:rPr>
          <w:rFonts w:cs="Arial"/>
          <w:highlight w:val="lightGray"/>
          <w:lang w:val="fr-CA"/>
        </w:rPr>
        <w:t>)</w:t>
      </w:r>
      <w:r w:rsidRPr="0091199B">
        <w:rPr>
          <w:rFonts w:cs="Arial"/>
          <w:lang w:val="fr-CA"/>
        </w:rPr>
        <w:t>, prévoir des règles de passation des contrats qui comportent une dépense d’au moins 25 000 $</w:t>
      </w:r>
      <w:r w:rsidR="00EC2E5E" w:rsidRPr="0091199B">
        <w:rPr>
          <w:rFonts w:cs="Arial"/>
          <w:lang w:val="fr-CA"/>
        </w:rPr>
        <w:t>,</w:t>
      </w:r>
      <w:r w:rsidRPr="0091199B">
        <w:rPr>
          <w:rFonts w:cs="Arial"/>
          <w:lang w:val="fr-CA"/>
        </w:rPr>
        <w:t xml:space="preserve"> </w:t>
      </w:r>
      <w:r w:rsidR="00EC2E5E" w:rsidRPr="00D6223F">
        <w:rPr>
          <w:rFonts w:cs="Arial"/>
          <w:lang w:val="fr-CA"/>
        </w:rPr>
        <w:t>mais inférieure au</w:t>
      </w:r>
      <w:r w:rsidR="00EC2E5E" w:rsidRPr="00D6223F">
        <w:rPr>
          <w:lang w:val="fr-CA"/>
        </w:rPr>
        <w:t xml:space="preserve"> seuil de la dépense d’un contrat qui ne peut être adjugé qu’après une demande de soumission</w:t>
      </w:r>
      <w:r w:rsidR="00596845" w:rsidRPr="00D6223F">
        <w:rPr>
          <w:lang w:val="fr-CA"/>
        </w:rPr>
        <w:t>s</w:t>
      </w:r>
      <w:r w:rsidR="00EC2E5E" w:rsidRPr="00D6223F">
        <w:rPr>
          <w:lang w:val="fr-CA"/>
        </w:rPr>
        <w:t xml:space="preserve"> publique</w:t>
      </w:r>
      <w:r w:rsidR="00257A30" w:rsidRPr="00D6223F">
        <w:rPr>
          <w:lang w:val="fr-CA"/>
        </w:rPr>
        <w:t xml:space="preserve"> en vertu de l’article 935 </w:t>
      </w:r>
      <w:r w:rsidR="00257A30" w:rsidRPr="00D6223F">
        <w:rPr>
          <w:i/>
          <w:lang w:val="fr-CA"/>
        </w:rPr>
        <w:t>C.M.</w:t>
      </w:r>
      <w:r w:rsidR="00257A30" w:rsidRPr="00D6223F">
        <w:rPr>
          <w:lang w:val="fr-CA"/>
        </w:rPr>
        <w:t xml:space="preserve"> </w:t>
      </w:r>
      <w:r w:rsidR="00257A30" w:rsidRPr="0091199B">
        <w:rPr>
          <w:highlight w:val="lightGray"/>
          <w:lang w:val="fr-CA"/>
        </w:rPr>
        <w:t xml:space="preserve">(ou de l’article 573 </w:t>
      </w:r>
      <w:r w:rsidR="00257A30" w:rsidRPr="0091199B">
        <w:rPr>
          <w:i/>
          <w:highlight w:val="lightGray"/>
          <w:lang w:val="fr-CA"/>
        </w:rPr>
        <w:t>L.C.V.</w:t>
      </w:r>
      <w:r w:rsidR="00257A30" w:rsidRPr="0091199B">
        <w:rPr>
          <w:highlight w:val="lightGray"/>
          <w:lang w:val="fr-CA"/>
        </w:rPr>
        <w:t>)</w:t>
      </w:r>
      <w:r w:rsidR="00D25FC4">
        <w:rPr>
          <w:rFonts w:cs="Arial"/>
          <w:lang w:val="fr-CA"/>
        </w:rPr>
        <w:t xml:space="preserve">; </w:t>
      </w:r>
    </w:p>
    <w:p w14:paraId="1F45FE4C" w14:textId="357DD104" w:rsidR="00CE241E" w:rsidRPr="0091199B" w:rsidRDefault="00D25FC4" w:rsidP="00CE241E">
      <w:pPr>
        <w:jc w:val="both"/>
        <w:rPr>
          <w:rFonts w:cs="Arial"/>
          <w:lang w:val="fr-CA"/>
        </w:rPr>
      </w:pPr>
      <w:r w:rsidRPr="00D25FC4">
        <w:rPr>
          <w:rFonts w:cs="Arial"/>
          <w:b/>
          <w:lang w:val="fr-CA"/>
        </w:rPr>
        <w:t>ATTENDU QU’</w:t>
      </w:r>
      <w:r w:rsidR="00CE241E" w:rsidRPr="0091199B">
        <w:rPr>
          <w:rFonts w:cs="Arial"/>
          <w:lang w:val="fr-CA"/>
        </w:rPr>
        <w:t xml:space="preserve">en conséquence, l’article 936 </w:t>
      </w:r>
      <w:r w:rsidR="00CE241E" w:rsidRPr="0091199B">
        <w:rPr>
          <w:rFonts w:cs="Arial"/>
          <w:i/>
          <w:lang w:val="fr-CA"/>
        </w:rPr>
        <w:t>C.M.</w:t>
      </w:r>
      <w:r w:rsidR="00CE241E" w:rsidRPr="0091199B">
        <w:rPr>
          <w:rFonts w:cs="Arial"/>
          <w:lang w:val="fr-CA"/>
        </w:rPr>
        <w:t xml:space="preserve"> (appel d’offres sur invitation) </w:t>
      </w:r>
      <w:r w:rsidR="00CE241E" w:rsidRPr="0091199B">
        <w:rPr>
          <w:rFonts w:cs="Arial"/>
          <w:highlight w:val="lightGray"/>
          <w:lang w:val="fr-CA"/>
        </w:rPr>
        <w:t xml:space="preserve">(ou l’article 573.1 </w:t>
      </w:r>
      <w:r w:rsidR="00CE241E" w:rsidRPr="0091199B">
        <w:rPr>
          <w:rFonts w:cs="Arial"/>
          <w:i/>
          <w:highlight w:val="lightGray"/>
          <w:lang w:val="fr-CA"/>
        </w:rPr>
        <w:t>L.C.V.</w:t>
      </w:r>
      <w:r w:rsidR="00CE241E" w:rsidRPr="0091199B">
        <w:rPr>
          <w:rFonts w:cs="Arial"/>
          <w:highlight w:val="lightGray"/>
          <w:lang w:val="fr-CA"/>
        </w:rPr>
        <w:t>)</w:t>
      </w:r>
      <w:r w:rsidR="00CE241E" w:rsidRPr="0091199B">
        <w:rPr>
          <w:rFonts w:cs="Arial"/>
          <w:lang w:val="fr-CA"/>
        </w:rPr>
        <w:t xml:space="preserve"> ne s’applique plus à ces contrats à compter de l’entrée e</w:t>
      </w:r>
      <w:r w:rsidR="00861070" w:rsidRPr="0091199B">
        <w:rPr>
          <w:rFonts w:cs="Arial"/>
          <w:lang w:val="fr-CA"/>
        </w:rPr>
        <w:t>n vigueur du présent règlement;</w:t>
      </w:r>
    </w:p>
    <w:p w14:paraId="45DF8232" w14:textId="77777777" w:rsidR="00CE241E" w:rsidRPr="0091199B" w:rsidRDefault="00CE241E" w:rsidP="00CE241E">
      <w:pPr>
        <w:jc w:val="both"/>
        <w:rPr>
          <w:rFonts w:cs="Arial"/>
          <w:lang w:val="fr-CA"/>
        </w:rPr>
      </w:pPr>
      <w:r w:rsidRPr="0091199B">
        <w:rPr>
          <w:rFonts w:cs="Arial"/>
          <w:b/>
          <w:lang w:val="fr-CA"/>
        </w:rPr>
        <w:t>ATTENDU QUE</w:t>
      </w:r>
      <w:r w:rsidRPr="0091199B">
        <w:rPr>
          <w:rFonts w:cs="Arial"/>
          <w:lang w:val="fr-CA"/>
        </w:rPr>
        <w:t xml:space="preserve"> le présent règlement répond à un objectif de transparence et de saine gestion des fonds publics;</w:t>
      </w:r>
    </w:p>
    <w:p w14:paraId="52379636" w14:textId="1A99A6DF" w:rsidR="00CE241E" w:rsidRPr="00D6223F" w:rsidRDefault="00CE241E" w:rsidP="00CE241E">
      <w:pPr>
        <w:jc w:val="both"/>
        <w:rPr>
          <w:rFonts w:cs="Arial"/>
          <w:caps/>
          <w:lang w:val="fr-CA"/>
        </w:rPr>
      </w:pPr>
      <w:r w:rsidRPr="0091199B">
        <w:rPr>
          <w:rFonts w:cs="Arial"/>
          <w:b/>
          <w:lang w:val="fr-CA"/>
        </w:rPr>
        <w:t xml:space="preserve">ATTENDU </w:t>
      </w:r>
      <w:proofErr w:type="spellStart"/>
      <w:r w:rsidRPr="0091199B">
        <w:rPr>
          <w:rFonts w:cs="Arial"/>
          <w:b/>
          <w:lang w:val="fr-CA"/>
        </w:rPr>
        <w:t>QU’</w:t>
      </w:r>
      <w:r w:rsidRPr="0091199B">
        <w:rPr>
          <w:rFonts w:cs="Arial"/>
          <w:lang w:val="fr-CA"/>
        </w:rPr>
        <w:t>un</w:t>
      </w:r>
      <w:proofErr w:type="spellEnd"/>
      <w:r w:rsidRPr="0091199B">
        <w:rPr>
          <w:rFonts w:cs="Arial"/>
          <w:lang w:val="fr-CA"/>
        </w:rPr>
        <w:t xml:space="preserve"> avis de motion a été donné et qu’un projet de règlement a ét</w:t>
      </w:r>
      <w:r w:rsidRPr="00D6223F">
        <w:rPr>
          <w:rFonts w:cs="Arial"/>
          <w:lang w:val="fr-CA"/>
        </w:rPr>
        <w:t xml:space="preserve">é </w:t>
      </w:r>
      <w:r w:rsidR="00596845" w:rsidRPr="00D6223F">
        <w:rPr>
          <w:rFonts w:cs="Arial"/>
          <w:lang w:val="fr-CA"/>
        </w:rPr>
        <w:t>déposé</w:t>
      </w:r>
      <w:r w:rsidRPr="00D6223F">
        <w:rPr>
          <w:rFonts w:cs="Arial"/>
          <w:lang w:val="fr-CA"/>
        </w:rPr>
        <w:t xml:space="preserve"> à la séance du </w:t>
      </w:r>
      <w:r w:rsidRPr="00D6223F">
        <w:rPr>
          <w:rFonts w:cs="Arial"/>
          <w:lang w:val="fr-CA"/>
        </w:rPr>
        <w:fldChar w:fldCharType="begin">
          <w:ffData>
            <w:name w:val="Texte36"/>
            <w:enabled/>
            <w:calcOnExit w:val="0"/>
            <w:textInput/>
          </w:ffData>
        </w:fldChar>
      </w:r>
      <w:r w:rsidRPr="00D6223F">
        <w:rPr>
          <w:rFonts w:cs="Arial"/>
          <w:lang w:val="fr-CA"/>
        </w:rPr>
        <w:instrText xml:space="preserve"> FORMTEXT </w:instrText>
      </w:r>
      <w:r w:rsidRPr="00D6223F">
        <w:rPr>
          <w:rFonts w:cs="Arial"/>
          <w:lang w:val="fr-CA"/>
        </w:rPr>
      </w:r>
      <w:r w:rsidRPr="00D6223F">
        <w:rPr>
          <w:rFonts w:cs="Arial"/>
          <w:lang w:val="fr-CA"/>
        </w:rPr>
        <w:fldChar w:fldCharType="separate"/>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lang w:val="fr-CA"/>
        </w:rPr>
        <w:fldChar w:fldCharType="end"/>
      </w:r>
      <w:r w:rsidRPr="00D6223F">
        <w:rPr>
          <w:rFonts w:cs="Arial"/>
          <w:b/>
          <w:caps/>
          <w:lang w:val="fr-CA"/>
        </w:rPr>
        <w:t xml:space="preserve"> </w:t>
      </w:r>
      <w:r w:rsidRPr="00D6223F">
        <w:rPr>
          <w:rFonts w:cs="Arial"/>
          <w:lang w:val="fr-CA"/>
        </w:rPr>
        <w:t xml:space="preserve">(ou aux séances du </w:t>
      </w:r>
      <w:r w:rsidRPr="00D6223F">
        <w:rPr>
          <w:rFonts w:cs="Arial"/>
          <w:lang w:val="fr-CA"/>
        </w:rPr>
        <w:fldChar w:fldCharType="begin">
          <w:ffData>
            <w:name w:val="Texte36"/>
            <w:enabled/>
            <w:calcOnExit w:val="0"/>
            <w:textInput/>
          </w:ffData>
        </w:fldChar>
      </w:r>
      <w:r w:rsidRPr="00D6223F">
        <w:rPr>
          <w:rFonts w:cs="Arial"/>
          <w:lang w:val="fr-CA"/>
        </w:rPr>
        <w:instrText xml:space="preserve"> FORMTEXT </w:instrText>
      </w:r>
      <w:r w:rsidRPr="00D6223F">
        <w:rPr>
          <w:rFonts w:cs="Arial"/>
          <w:lang w:val="fr-CA"/>
        </w:rPr>
      </w:r>
      <w:r w:rsidRPr="00D6223F">
        <w:rPr>
          <w:rFonts w:cs="Arial"/>
          <w:lang w:val="fr-CA"/>
        </w:rPr>
        <w:fldChar w:fldCharType="separate"/>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lang w:val="fr-CA"/>
        </w:rPr>
        <w:fldChar w:fldCharType="end"/>
      </w:r>
      <w:r w:rsidRPr="00D6223F">
        <w:rPr>
          <w:rFonts w:cs="Arial"/>
          <w:lang w:val="fr-CA"/>
        </w:rPr>
        <w:t xml:space="preserve"> et du </w:t>
      </w:r>
      <w:r w:rsidRPr="00D6223F">
        <w:rPr>
          <w:rFonts w:cs="Arial"/>
          <w:lang w:val="fr-CA"/>
        </w:rPr>
        <w:fldChar w:fldCharType="begin">
          <w:ffData>
            <w:name w:val="Texte36"/>
            <w:enabled/>
            <w:calcOnExit w:val="0"/>
            <w:textInput/>
          </w:ffData>
        </w:fldChar>
      </w:r>
      <w:r w:rsidRPr="00D6223F">
        <w:rPr>
          <w:rFonts w:cs="Arial"/>
          <w:lang w:val="fr-CA"/>
        </w:rPr>
        <w:instrText xml:space="preserve"> FORMTEXT </w:instrText>
      </w:r>
      <w:r w:rsidRPr="00D6223F">
        <w:rPr>
          <w:rFonts w:cs="Arial"/>
          <w:lang w:val="fr-CA"/>
        </w:rPr>
      </w:r>
      <w:r w:rsidRPr="00D6223F">
        <w:rPr>
          <w:rFonts w:cs="Arial"/>
          <w:lang w:val="fr-CA"/>
        </w:rPr>
        <w:fldChar w:fldCharType="separate"/>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noProof/>
          <w:lang w:val="fr-CA"/>
        </w:rPr>
        <w:t> </w:t>
      </w:r>
      <w:r w:rsidRPr="00D6223F">
        <w:rPr>
          <w:rFonts w:cs="Arial"/>
          <w:lang w:val="fr-CA"/>
        </w:rPr>
        <w:fldChar w:fldCharType="end"/>
      </w:r>
      <w:r w:rsidRPr="00D6223F">
        <w:rPr>
          <w:rFonts w:cs="Arial"/>
          <w:caps/>
          <w:lang w:val="fr-CA"/>
        </w:rPr>
        <w:t>);</w:t>
      </w:r>
    </w:p>
    <w:p w14:paraId="0D6CFDFE" w14:textId="13224F87" w:rsidR="00CE241E" w:rsidRPr="0091199B" w:rsidRDefault="00CE241E" w:rsidP="00CE241E">
      <w:pPr>
        <w:jc w:val="both"/>
        <w:rPr>
          <w:rFonts w:cs="Arial"/>
          <w:lang w:val="fr-CA"/>
        </w:rPr>
      </w:pPr>
      <w:r w:rsidRPr="00D6223F">
        <w:rPr>
          <w:rFonts w:cs="Arial"/>
          <w:b/>
          <w:lang w:val="fr-CA"/>
        </w:rPr>
        <w:t>ATTENDU QUE</w:t>
      </w:r>
      <w:r w:rsidRPr="00D6223F">
        <w:rPr>
          <w:rFonts w:cs="Arial"/>
          <w:lang w:val="fr-CA"/>
        </w:rPr>
        <w:t xml:space="preserve"> le directeur général et secrétaire-trésorier</w:t>
      </w:r>
      <w:r w:rsidR="00EC2E5E" w:rsidRPr="00D6223F">
        <w:rPr>
          <w:rFonts w:cs="Arial"/>
          <w:lang w:val="fr-CA"/>
        </w:rPr>
        <w:t xml:space="preserve"> (ou greffier)</w:t>
      </w:r>
      <w:r w:rsidRPr="00D6223F">
        <w:rPr>
          <w:rFonts w:cs="Arial"/>
          <w:lang w:val="fr-CA"/>
        </w:rPr>
        <w:t xml:space="preserve"> mentionne que le présent règlement a pour objet de prévoir des mesures relatives à la gestion contractuelle pour tout contrat qui sera conclu par la Municipalité, incluant certaines règles de passation des contrats pour les contrats qui comportent une dépense d’au moins 25 000 $</w:t>
      </w:r>
      <w:r w:rsidR="00EC2E5E" w:rsidRPr="00D6223F">
        <w:rPr>
          <w:rFonts w:cs="Arial"/>
          <w:lang w:val="fr-CA"/>
        </w:rPr>
        <w:t xml:space="preserve">, mais inférieure au </w:t>
      </w:r>
      <w:r w:rsidR="00EC2E5E" w:rsidRPr="00D6223F">
        <w:rPr>
          <w:lang w:val="fr-CA"/>
        </w:rPr>
        <w:t>seuil de la dépense d’un contrat qui ne peut être adjugé qu’après une demande de soumission</w:t>
      </w:r>
      <w:r w:rsidR="00507AA9" w:rsidRPr="00D6223F">
        <w:rPr>
          <w:lang w:val="fr-CA"/>
        </w:rPr>
        <w:t>s</w:t>
      </w:r>
      <w:r w:rsidR="00EC2E5E" w:rsidRPr="00D6223F">
        <w:rPr>
          <w:lang w:val="fr-CA"/>
        </w:rPr>
        <w:t xml:space="preserve"> publique</w:t>
      </w:r>
      <w:r w:rsidR="00257A30" w:rsidRPr="00D6223F">
        <w:rPr>
          <w:lang w:val="fr-CA"/>
        </w:rPr>
        <w:t xml:space="preserve"> en vertu de l’article 935 </w:t>
      </w:r>
      <w:r w:rsidR="00257A30" w:rsidRPr="00D6223F">
        <w:rPr>
          <w:i/>
          <w:lang w:val="fr-CA"/>
        </w:rPr>
        <w:t>C.M.</w:t>
      </w:r>
      <w:r w:rsidR="00257A30" w:rsidRPr="00D6223F">
        <w:rPr>
          <w:lang w:val="fr-CA"/>
        </w:rPr>
        <w:t xml:space="preserve"> (ou de l’article 573 </w:t>
      </w:r>
      <w:r w:rsidR="00257A30" w:rsidRPr="00D6223F">
        <w:rPr>
          <w:i/>
          <w:lang w:val="fr-CA"/>
        </w:rPr>
        <w:t>L.C.V.</w:t>
      </w:r>
      <w:r w:rsidR="00257A30" w:rsidRPr="00D6223F">
        <w:rPr>
          <w:lang w:val="fr-CA"/>
        </w:rPr>
        <w:t>)</w:t>
      </w:r>
      <w:r w:rsidR="00D25FC4" w:rsidRPr="00D6223F">
        <w:rPr>
          <w:lang w:val="fr-CA"/>
        </w:rPr>
        <w:t xml:space="preserve">, ce seuil étant, depuis le </w:t>
      </w:r>
      <w:r w:rsidR="008557C0">
        <w:rPr>
          <w:lang w:val="fr-CA"/>
        </w:rPr>
        <w:t>13 août 2020</w:t>
      </w:r>
      <w:r w:rsidR="00D25FC4" w:rsidRPr="00D6223F">
        <w:rPr>
          <w:lang w:val="fr-CA"/>
        </w:rPr>
        <w:t xml:space="preserve">, de </w:t>
      </w:r>
      <w:r w:rsidR="00031ADA">
        <w:rPr>
          <w:lang w:val="fr-CA"/>
        </w:rPr>
        <w:t>105 700 $</w:t>
      </w:r>
      <w:r w:rsidR="00D25FC4" w:rsidRPr="00D6223F">
        <w:rPr>
          <w:lang w:val="fr-CA"/>
        </w:rPr>
        <w:t>, et pourra être modifié suite à l’adoption, par le Ministre, d’un règlement en ce sens</w:t>
      </w:r>
      <w:r w:rsidR="00D25FC4" w:rsidRPr="00D6223F" w:rsidDel="00EC2E5E">
        <w:rPr>
          <w:rFonts w:cs="Arial"/>
          <w:lang w:val="fr-CA"/>
        </w:rPr>
        <w:t xml:space="preserve"> </w:t>
      </w:r>
      <w:r w:rsidRPr="00D6223F">
        <w:rPr>
          <w:rFonts w:cs="Arial"/>
          <w:lang w:val="fr-CA"/>
        </w:rPr>
        <w:t>;</w:t>
      </w:r>
    </w:p>
    <w:p w14:paraId="10A40240" w14:textId="77777777" w:rsidR="00CE241E" w:rsidRPr="0091199B" w:rsidRDefault="00CE241E" w:rsidP="00CE241E">
      <w:pPr>
        <w:ind w:left="2835"/>
        <w:rPr>
          <w:rFonts w:cs="Arial"/>
          <w:b/>
          <w:bCs/>
          <w:caps/>
          <w:lang w:val="fr-CA"/>
        </w:rPr>
      </w:pPr>
      <w:r w:rsidRPr="0091199B">
        <w:rPr>
          <w:rFonts w:cs="Arial"/>
          <w:b/>
          <w:bCs/>
          <w:caps/>
          <w:lang w:val="fr-CA"/>
        </w:rPr>
        <w:t>En conséquence, il est proposé par :</w:t>
      </w:r>
    </w:p>
    <w:p w14:paraId="68266697" w14:textId="77777777" w:rsidR="00CE241E" w:rsidRPr="0091199B" w:rsidRDefault="00CE241E" w:rsidP="00CE241E">
      <w:pPr>
        <w:ind w:left="2835"/>
        <w:rPr>
          <w:rFonts w:cs="Arial"/>
          <w:bCs/>
          <w:caps/>
          <w:lang w:val="fr-CA"/>
        </w:rPr>
      </w:pPr>
      <w:r w:rsidRPr="0091199B">
        <w:rPr>
          <w:rFonts w:cs="Arial"/>
          <w:bCs/>
          <w:caps/>
          <w:lang w:val="fr-CA"/>
        </w:rPr>
        <w:t>__________________________________</w:t>
      </w:r>
    </w:p>
    <w:p w14:paraId="77A8C328" w14:textId="77777777" w:rsidR="00CE241E" w:rsidRPr="0091199B" w:rsidRDefault="00CE241E" w:rsidP="00CE241E">
      <w:pPr>
        <w:ind w:left="2835"/>
        <w:rPr>
          <w:rFonts w:cs="Arial"/>
          <w:b/>
          <w:bCs/>
          <w:caps/>
          <w:lang w:val="fr-CA"/>
        </w:rPr>
      </w:pPr>
      <w:r w:rsidRPr="0091199B">
        <w:rPr>
          <w:rFonts w:cs="Arial"/>
          <w:b/>
          <w:bCs/>
          <w:caps/>
          <w:lang w:val="fr-CA"/>
        </w:rPr>
        <w:t>et appuyé par :</w:t>
      </w:r>
    </w:p>
    <w:p w14:paraId="49E82E4E" w14:textId="77777777" w:rsidR="00CE241E" w:rsidRPr="0091199B" w:rsidRDefault="00CE241E" w:rsidP="00CE241E">
      <w:pPr>
        <w:ind w:left="2835"/>
        <w:rPr>
          <w:rFonts w:cs="Arial"/>
          <w:bCs/>
          <w:caps/>
          <w:lang w:val="fr-CA"/>
        </w:rPr>
      </w:pPr>
      <w:r w:rsidRPr="0091199B">
        <w:rPr>
          <w:rFonts w:cs="Arial"/>
          <w:bCs/>
          <w:caps/>
          <w:lang w:val="fr-CA"/>
        </w:rPr>
        <w:t>__________________________________</w:t>
      </w:r>
    </w:p>
    <w:p w14:paraId="6A6D7BEB" w14:textId="77777777" w:rsidR="00CE241E" w:rsidRPr="0091199B" w:rsidRDefault="00CE241E" w:rsidP="00CE241E">
      <w:pPr>
        <w:rPr>
          <w:rFonts w:cs="Arial"/>
          <w:b/>
          <w:caps/>
          <w:lang w:val="fr-CA"/>
        </w:rPr>
      </w:pPr>
      <w:r w:rsidRPr="0091199B">
        <w:rPr>
          <w:rFonts w:cs="Arial"/>
          <w:b/>
          <w:caps/>
          <w:lang w:val="fr-CA"/>
        </w:rPr>
        <w:t>et résolu unanimement que le présent règlement soit adopté et qu’IL SOIT ORDONNÉ ET STATUÉ COMME SUIT :</w:t>
      </w:r>
    </w:p>
    <w:p w14:paraId="5A2F034D" w14:textId="77777777" w:rsidR="00803476" w:rsidRPr="0091199B" w:rsidRDefault="00803476" w:rsidP="00CE241E">
      <w:pPr>
        <w:rPr>
          <w:rFonts w:cs="Arial"/>
          <w:b/>
          <w:caps/>
          <w:lang w:val="fr-CA"/>
        </w:rPr>
      </w:pPr>
    </w:p>
    <w:p w14:paraId="31345CF0" w14:textId="77777777" w:rsidR="00861070" w:rsidRPr="0091199B" w:rsidRDefault="00861070" w:rsidP="00CE241E">
      <w:pPr>
        <w:rPr>
          <w:rFonts w:cs="Arial"/>
          <w:b/>
          <w:lang w:val="fr-CA"/>
        </w:rPr>
      </w:pPr>
      <w:r w:rsidRPr="0091199B">
        <w:rPr>
          <w:rFonts w:cs="Arial"/>
          <w:b/>
          <w:lang w:val="fr-CA"/>
        </w:rPr>
        <w:br w:type="page"/>
      </w:r>
    </w:p>
    <w:p w14:paraId="4773C22D" w14:textId="4CA35658" w:rsidR="00CE241E" w:rsidRPr="0091199B" w:rsidRDefault="00CE241E" w:rsidP="00CE241E">
      <w:pPr>
        <w:rPr>
          <w:rFonts w:cs="Arial"/>
          <w:b/>
          <w:lang w:val="fr-CA"/>
        </w:rPr>
      </w:pPr>
      <w:r w:rsidRPr="0091199B">
        <w:rPr>
          <w:rFonts w:cs="Arial"/>
          <w:b/>
          <w:lang w:val="fr-CA"/>
        </w:rPr>
        <w:lastRenderedPageBreak/>
        <w:t>CHAPITRE I</w:t>
      </w:r>
    </w:p>
    <w:p w14:paraId="285567CF"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DISPOSITIONS DÉCLARATOIRES ET INTERPRÉTATIVES</w:t>
      </w:r>
    </w:p>
    <w:p w14:paraId="589E9A48" w14:textId="77777777" w:rsidR="00803476" w:rsidRPr="007346A0" w:rsidRDefault="00803476" w:rsidP="00CE241E">
      <w:pPr>
        <w:pStyle w:val="paragraphe"/>
        <w:tabs>
          <w:tab w:val="left" w:pos="450"/>
        </w:tabs>
        <w:spacing w:before="0"/>
        <w:rPr>
          <w:rFonts w:asciiTheme="minorHAnsi" w:hAnsiTheme="minorHAnsi" w:cs="Arial"/>
          <w:sz w:val="22"/>
          <w:szCs w:val="22"/>
          <w:lang w:val="fr-CA"/>
        </w:rPr>
      </w:pPr>
    </w:p>
    <w:p w14:paraId="4459F7ED" w14:textId="77777777" w:rsidR="009D4D2F" w:rsidRPr="007346A0" w:rsidRDefault="009D4D2F" w:rsidP="00CE241E">
      <w:pPr>
        <w:pStyle w:val="paragraphe"/>
        <w:tabs>
          <w:tab w:val="left" w:pos="450"/>
        </w:tabs>
        <w:spacing w:before="0"/>
        <w:rPr>
          <w:rFonts w:asciiTheme="minorHAnsi" w:hAnsiTheme="minorHAnsi" w:cs="Arial"/>
          <w:b/>
          <w:sz w:val="22"/>
          <w:szCs w:val="22"/>
          <w:lang w:val="fr-CA"/>
        </w:rPr>
      </w:pPr>
    </w:p>
    <w:p w14:paraId="0BCCEEDB"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I</w:t>
      </w:r>
    </w:p>
    <w:p w14:paraId="4FF3F617"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5D34A27A"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DISPOSITIONS DÉCLARATOIRES</w:t>
      </w:r>
    </w:p>
    <w:p w14:paraId="4749FF28"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7CCE7D64"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Objet du règlement</w:t>
      </w:r>
    </w:p>
    <w:p w14:paraId="18AD59B2" w14:textId="77777777" w:rsidR="00CE241E" w:rsidRPr="007346A0" w:rsidRDefault="00CE241E" w:rsidP="00CE241E">
      <w:pPr>
        <w:pStyle w:val="paragraphe"/>
        <w:spacing w:before="0"/>
        <w:rPr>
          <w:rFonts w:asciiTheme="minorHAnsi" w:hAnsiTheme="minorHAnsi" w:cs="Arial"/>
          <w:sz w:val="22"/>
          <w:szCs w:val="22"/>
          <w:lang w:val="fr-CA"/>
        </w:rPr>
      </w:pPr>
    </w:p>
    <w:p w14:paraId="4D56B896"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Le présent règlement a pour objet :</w:t>
      </w:r>
    </w:p>
    <w:p w14:paraId="12F431CE" w14:textId="77777777" w:rsidR="00CE241E" w:rsidRPr="007346A0" w:rsidRDefault="00CE241E" w:rsidP="00CE241E">
      <w:pPr>
        <w:pStyle w:val="paragraphe"/>
        <w:spacing w:before="0"/>
        <w:rPr>
          <w:rFonts w:asciiTheme="minorHAnsi" w:hAnsiTheme="minorHAnsi" w:cs="Arial"/>
          <w:sz w:val="22"/>
          <w:szCs w:val="22"/>
          <w:lang w:val="fr-CA"/>
        </w:rPr>
      </w:pPr>
    </w:p>
    <w:p w14:paraId="3D27611C" w14:textId="77777777" w:rsidR="00CE241E" w:rsidRPr="007346A0" w:rsidRDefault="00CE241E" w:rsidP="00CE241E">
      <w:pPr>
        <w:pStyle w:val="paragraphe"/>
        <w:numPr>
          <w:ilvl w:val="0"/>
          <w:numId w:val="26"/>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de</w:t>
      </w:r>
      <w:proofErr w:type="gramEnd"/>
      <w:r w:rsidRPr="007346A0">
        <w:rPr>
          <w:rFonts w:asciiTheme="minorHAnsi" w:hAnsiTheme="minorHAnsi" w:cs="Arial"/>
          <w:sz w:val="22"/>
          <w:szCs w:val="22"/>
          <w:lang w:val="fr-CA"/>
        </w:rPr>
        <w:t xml:space="preserve"> prévoir des mesures pour l’octroi et la gestion des contrats accordés par la Municipalité, conformément à l’article 938.1.2 </w:t>
      </w:r>
      <w:r w:rsidRPr="007346A0">
        <w:rPr>
          <w:rFonts w:asciiTheme="minorHAnsi" w:hAnsiTheme="minorHAnsi" w:cs="Arial"/>
          <w:i/>
          <w:sz w:val="22"/>
          <w:szCs w:val="22"/>
          <w:lang w:val="fr-CA"/>
        </w:rPr>
        <w:t>C.M.</w:t>
      </w:r>
      <w:r w:rsidRPr="007346A0">
        <w:rPr>
          <w:rFonts w:asciiTheme="minorHAnsi" w:hAnsiTheme="minorHAnsi" w:cs="Arial"/>
          <w:sz w:val="22"/>
          <w:szCs w:val="22"/>
          <w:lang w:val="fr-CA"/>
        </w:rPr>
        <w:t xml:space="preserve"> </w:t>
      </w:r>
      <w:r w:rsidRPr="007346A0">
        <w:rPr>
          <w:rFonts w:asciiTheme="minorHAnsi" w:hAnsiTheme="minorHAnsi" w:cs="Arial"/>
          <w:sz w:val="22"/>
          <w:szCs w:val="22"/>
          <w:highlight w:val="lightGray"/>
          <w:lang w:val="fr-CA"/>
        </w:rPr>
        <w:t xml:space="preserve">(ou à l’article 573.3.1.2. </w:t>
      </w:r>
      <w:r w:rsidRPr="007346A0">
        <w:rPr>
          <w:rFonts w:asciiTheme="minorHAnsi" w:hAnsiTheme="minorHAnsi" w:cs="Arial"/>
          <w:i/>
          <w:sz w:val="22"/>
          <w:szCs w:val="22"/>
          <w:highlight w:val="lightGray"/>
          <w:lang w:val="fr-CA"/>
        </w:rPr>
        <w:t>L.C.V.</w:t>
      </w:r>
      <w:r w:rsidRPr="007346A0">
        <w:rPr>
          <w:rFonts w:asciiTheme="minorHAnsi" w:hAnsiTheme="minorHAnsi" w:cs="Arial"/>
          <w:sz w:val="22"/>
          <w:szCs w:val="22"/>
          <w:highlight w:val="lightGray"/>
          <w:lang w:val="fr-CA"/>
        </w:rPr>
        <w:t>);</w:t>
      </w:r>
    </w:p>
    <w:p w14:paraId="2AC54EA2" w14:textId="77777777" w:rsidR="00CE241E" w:rsidRPr="007346A0" w:rsidRDefault="00CE241E" w:rsidP="00CE241E">
      <w:pPr>
        <w:pStyle w:val="paragraphe"/>
        <w:tabs>
          <w:tab w:val="left" w:pos="567"/>
        </w:tabs>
        <w:spacing w:before="0"/>
        <w:ind w:left="567"/>
        <w:rPr>
          <w:rFonts w:asciiTheme="minorHAnsi" w:hAnsiTheme="minorHAnsi" w:cs="Arial"/>
          <w:sz w:val="22"/>
          <w:szCs w:val="22"/>
          <w:lang w:val="fr-CA"/>
        </w:rPr>
      </w:pPr>
    </w:p>
    <w:p w14:paraId="6E66600F" w14:textId="1C385DFD" w:rsidR="00CE241E" w:rsidRPr="007346A0" w:rsidRDefault="00CE241E" w:rsidP="00CE241E">
      <w:pPr>
        <w:pStyle w:val="paragraphe"/>
        <w:numPr>
          <w:ilvl w:val="0"/>
          <w:numId w:val="26"/>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de</w:t>
      </w:r>
      <w:proofErr w:type="gramEnd"/>
      <w:r w:rsidRPr="007346A0">
        <w:rPr>
          <w:rFonts w:asciiTheme="minorHAnsi" w:hAnsiTheme="minorHAnsi" w:cs="Arial"/>
          <w:sz w:val="22"/>
          <w:szCs w:val="22"/>
          <w:lang w:val="fr-CA"/>
        </w:rPr>
        <w:t xml:space="preserve"> prévoir des règles de passation des contrats qui comportent une dépense d’au moins 25 000 </w:t>
      </w:r>
      <w:r w:rsidRPr="00D6223F">
        <w:rPr>
          <w:rFonts w:asciiTheme="minorHAnsi" w:hAnsiTheme="minorHAnsi" w:cs="Arial"/>
          <w:sz w:val="22"/>
          <w:szCs w:val="22"/>
          <w:lang w:val="fr-CA"/>
        </w:rPr>
        <w:t>$</w:t>
      </w:r>
      <w:r w:rsidR="00EC2E5E" w:rsidRPr="00D6223F">
        <w:rPr>
          <w:rFonts w:asciiTheme="minorHAnsi" w:hAnsiTheme="minorHAnsi" w:cs="Arial"/>
          <w:sz w:val="22"/>
          <w:szCs w:val="22"/>
          <w:lang w:val="fr-CA"/>
        </w:rPr>
        <w:t>, mais inférieure au seuil de la dépense d’un contrat qui ne peut être adjugé qu’après une demande de soumission</w:t>
      </w:r>
      <w:r w:rsidR="0054078E" w:rsidRPr="00D6223F">
        <w:rPr>
          <w:rFonts w:asciiTheme="minorHAnsi" w:hAnsiTheme="minorHAnsi" w:cs="Arial"/>
          <w:sz w:val="22"/>
          <w:szCs w:val="22"/>
          <w:lang w:val="fr-CA"/>
        </w:rPr>
        <w:t>s</w:t>
      </w:r>
      <w:r w:rsidR="00EC2E5E" w:rsidRPr="00D6223F">
        <w:rPr>
          <w:rFonts w:asciiTheme="minorHAnsi" w:hAnsiTheme="minorHAnsi" w:cs="Arial"/>
          <w:sz w:val="22"/>
          <w:szCs w:val="22"/>
          <w:lang w:val="fr-CA"/>
        </w:rPr>
        <w:t xml:space="preserve"> publique en vertu de l’article 935 </w:t>
      </w:r>
      <w:r w:rsidR="00EC2E5E" w:rsidRPr="00D6223F">
        <w:rPr>
          <w:rFonts w:asciiTheme="minorHAnsi" w:hAnsiTheme="minorHAnsi" w:cs="Arial"/>
          <w:i/>
          <w:sz w:val="22"/>
          <w:szCs w:val="22"/>
          <w:lang w:val="fr-CA"/>
        </w:rPr>
        <w:t>C.M</w:t>
      </w:r>
      <w:r w:rsidR="00EC2E5E" w:rsidRPr="00D6223F">
        <w:rPr>
          <w:rFonts w:asciiTheme="minorHAnsi" w:hAnsiTheme="minorHAnsi" w:cs="Arial"/>
          <w:sz w:val="22"/>
          <w:szCs w:val="22"/>
          <w:lang w:val="fr-CA"/>
        </w:rPr>
        <w:t xml:space="preserve">. (ou à l’article 573 </w:t>
      </w:r>
      <w:r w:rsidR="00EC2E5E" w:rsidRPr="00D6223F">
        <w:rPr>
          <w:rFonts w:asciiTheme="minorHAnsi" w:hAnsiTheme="minorHAnsi" w:cs="Arial"/>
          <w:i/>
          <w:sz w:val="22"/>
          <w:szCs w:val="22"/>
          <w:lang w:val="fr-CA"/>
        </w:rPr>
        <w:t>L.C.V</w:t>
      </w:r>
      <w:r w:rsidR="00EC2E5E" w:rsidRPr="00D6223F">
        <w:rPr>
          <w:rFonts w:asciiTheme="minorHAnsi" w:hAnsiTheme="minorHAnsi" w:cs="Arial"/>
          <w:sz w:val="22"/>
          <w:szCs w:val="22"/>
          <w:lang w:val="fr-CA"/>
        </w:rPr>
        <w:t>.)</w:t>
      </w:r>
      <w:r w:rsidRPr="00D6223F">
        <w:rPr>
          <w:rFonts w:asciiTheme="minorHAnsi" w:hAnsiTheme="minorHAnsi" w:cs="Arial"/>
          <w:sz w:val="22"/>
          <w:szCs w:val="22"/>
          <w:lang w:val="fr-CA"/>
        </w:rPr>
        <w:t>.</w:t>
      </w:r>
    </w:p>
    <w:p w14:paraId="68801D07" w14:textId="77777777" w:rsidR="00CE241E" w:rsidRPr="007346A0" w:rsidRDefault="00CE241E" w:rsidP="00CE241E">
      <w:pPr>
        <w:pStyle w:val="paragraphe"/>
        <w:tabs>
          <w:tab w:val="left" w:pos="567"/>
        </w:tabs>
        <w:spacing w:before="0"/>
        <w:ind w:left="567"/>
        <w:rPr>
          <w:rFonts w:asciiTheme="minorHAnsi" w:hAnsiTheme="minorHAnsi" w:cs="Arial"/>
          <w:sz w:val="22"/>
          <w:szCs w:val="22"/>
          <w:lang w:val="fr-CA"/>
        </w:rPr>
      </w:pPr>
    </w:p>
    <w:p w14:paraId="15E67FDE"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Champ d’application</w:t>
      </w:r>
    </w:p>
    <w:p w14:paraId="46C437D2" w14:textId="77777777" w:rsidR="00CE241E" w:rsidRPr="007346A0" w:rsidRDefault="00CE241E" w:rsidP="00CE241E">
      <w:pPr>
        <w:pStyle w:val="paragraphe"/>
        <w:spacing w:before="0"/>
        <w:rPr>
          <w:rFonts w:asciiTheme="minorHAnsi" w:hAnsiTheme="minorHAnsi" w:cs="Arial"/>
          <w:sz w:val="22"/>
          <w:szCs w:val="22"/>
          <w:lang w:val="fr-CA"/>
        </w:rPr>
      </w:pPr>
    </w:p>
    <w:p w14:paraId="709E5AC3" w14:textId="298B408F"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Le présent règlement s’applique à tout contrat conclu par la Municipalité, y compris un contrat qui n’est pas visé à l’un des paragraphes du premier alinéa du paragraphe 1 de l’article 935 </w:t>
      </w:r>
      <w:r w:rsidRPr="00D6223F">
        <w:rPr>
          <w:rFonts w:asciiTheme="minorHAnsi" w:hAnsiTheme="minorHAnsi" w:cs="Arial"/>
          <w:sz w:val="22"/>
          <w:szCs w:val="22"/>
          <w:lang w:val="fr-CA"/>
        </w:rPr>
        <w:t xml:space="preserve">ou </w:t>
      </w:r>
      <w:r w:rsidR="00257A30" w:rsidRPr="00D6223F">
        <w:rPr>
          <w:rFonts w:asciiTheme="minorHAnsi" w:hAnsiTheme="minorHAnsi" w:cs="Arial"/>
          <w:sz w:val="22"/>
          <w:szCs w:val="22"/>
          <w:lang w:val="fr-CA"/>
        </w:rPr>
        <w:t xml:space="preserve">aux articles 938.0.1 </w:t>
      </w:r>
      <w:proofErr w:type="gramStart"/>
      <w:r w:rsidR="00257A30" w:rsidRPr="00D6223F">
        <w:rPr>
          <w:rFonts w:asciiTheme="minorHAnsi" w:hAnsiTheme="minorHAnsi" w:cs="Arial"/>
          <w:sz w:val="22"/>
          <w:szCs w:val="22"/>
          <w:lang w:val="fr-CA"/>
        </w:rPr>
        <w:t>et</w:t>
      </w:r>
      <w:r w:rsidR="00257A30" w:rsidRPr="007346A0">
        <w:rPr>
          <w:rFonts w:asciiTheme="minorHAnsi" w:hAnsiTheme="minorHAnsi" w:cs="Arial"/>
          <w:sz w:val="22"/>
          <w:szCs w:val="22"/>
          <w:lang w:val="fr-CA"/>
        </w:rPr>
        <w:t xml:space="preserve"> </w:t>
      </w:r>
      <w:r w:rsidRPr="007346A0">
        <w:rPr>
          <w:rFonts w:asciiTheme="minorHAnsi" w:hAnsiTheme="minorHAnsi" w:cs="Arial"/>
          <w:sz w:val="22"/>
          <w:szCs w:val="22"/>
          <w:lang w:val="fr-CA"/>
        </w:rPr>
        <w:t xml:space="preserve"> 938.0.2</w:t>
      </w:r>
      <w:proofErr w:type="gramEnd"/>
      <w:r w:rsidRPr="007346A0">
        <w:rPr>
          <w:rFonts w:asciiTheme="minorHAnsi" w:hAnsiTheme="minorHAnsi" w:cs="Arial"/>
          <w:sz w:val="22"/>
          <w:szCs w:val="22"/>
          <w:lang w:val="fr-CA"/>
        </w:rPr>
        <w:t xml:space="preserve"> </w:t>
      </w:r>
      <w:r w:rsidRPr="007346A0">
        <w:rPr>
          <w:rFonts w:asciiTheme="minorHAnsi" w:hAnsiTheme="minorHAnsi" w:cs="Arial"/>
          <w:i/>
          <w:sz w:val="22"/>
          <w:szCs w:val="22"/>
          <w:lang w:val="fr-CA"/>
        </w:rPr>
        <w:t>C.M.</w:t>
      </w:r>
      <w:r w:rsidRPr="007346A0">
        <w:rPr>
          <w:rFonts w:asciiTheme="minorHAnsi" w:hAnsiTheme="minorHAnsi" w:cs="Arial"/>
          <w:sz w:val="22"/>
          <w:szCs w:val="22"/>
          <w:lang w:val="fr-CA"/>
        </w:rPr>
        <w:t xml:space="preserve"> </w:t>
      </w:r>
      <w:r w:rsidRPr="007346A0">
        <w:rPr>
          <w:rFonts w:asciiTheme="minorHAnsi" w:hAnsiTheme="minorHAnsi" w:cs="Arial"/>
          <w:sz w:val="22"/>
          <w:szCs w:val="22"/>
          <w:highlight w:val="lightGray"/>
          <w:lang w:val="fr-CA"/>
        </w:rPr>
        <w:t xml:space="preserve">(ou à l’un des paragraphes du premier alinéa du paragraphe 1 de l’article 573 ou </w:t>
      </w:r>
      <w:r w:rsidR="00257A30" w:rsidRPr="00D6223F">
        <w:rPr>
          <w:rFonts w:asciiTheme="minorHAnsi" w:hAnsiTheme="minorHAnsi" w:cs="Arial"/>
          <w:sz w:val="22"/>
          <w:szCs w:val="22"/>
          <w:highlight w:val="lightGray"/>
          <w:lang w:val="fr-CA"/>
        </w:rPr>
        <w:t>aux articles 573.3.0.1 et</w:t>
      </w:r>
      <w:r w:rsidRPr="00D6223F">
        <w:rPr>
          <w:rFonts w:asciiTheme="minorHAnsi" w:hAnsiTheme="minorHAnsi" w:cs="Arial"/>
          <w:sz w:val="22"/>
          <w:szCs w:val="22"/>
          <w:lang w:val="fr-CA"/>
        </w:rPr>
        <w:t xml:space="preserve"> </w:t>
      </w:r>
      <w:r w:rsidRPr="007346A0">
        <w:rPr>
          <w:rFonts w:asciiTheme="minorHAnsi" w:hAnsiTheme="minorHAnsi" w:cs="Arial"/>
          <w:sz w:val="22"/>
          <w:szCs w:val="22"/>
          <w:highlight w:val="lightGray"/>
          <w:lang w:val="fr-CA"/>
        </w:rPr>
        <w:t xml:space="preserve">573.3.0.2 </w:t>
      </w:r>
      <w:r w:rsidRPr="007346A0">
        <w:rPr>
          <w:rFonts w:asciiTheme="minorHAnsi" w:hAnsiTheme="minorHAnsi" w:cs="Arial"/>
          <w:i/>
          <w:sz w:val="22"/>
          <w:szCs w:val="22"/>
          <w:highlight w:val="lightGray"/>
          <w:lang w:val="fr-CA"/>
        </w:rPr>
        <w:t>L.C.V.</w:t>
      </w:r>
      <w:r w:rsidRPr="007346A0">
        <w:rPr>
          <w:rFonts w:asciiTheme="minorHAnsi" w:hAnsiTheme="minorHAnsi" w:cs="Arial"/>
          <w:sz w:val="22"/>
          <w:szCs w:val="22"/>
          <w:highlight w:val="lightGray"/>
          <w:lang w:val="fr-CA"/>
        </w:rPr>
        <w:t>)</w:t>
      </w:r>
      <w:r w:rsidRPr="007346A0">
        <w:rPr>
          <w:rFonts w:asciiTheme="minorHAnsi" w:hAnsiTheme="minorHAnsi" w:cs="Arial"/>
          <w:sz w:val="22"/>
          <w:szCs w:val="22"/>
          <w:lang w:val="fr-CA"/>
        </w:rPr>
        <w:t>.</w:t>
      </w:r>
    </w:p>
    <w:p w14:paraId="060CE520" w14:textId="77777777" w:rsidR="00CE241E" w:rsidRPr="007346A0" w:rsidRDefault="00CE241E" w:rsidP="00CE241E">
      <w:pPr>
        <w:pStyle w:val="paragraphe"/>
        <w:spacing w:before="0"/>
        <w:rPr>
          <w:rFonts w:asciiTheme="minorHAnsi" w:hAnsiTheme="minorHAnsi" w:cs="Arial"/>
          <w:sz w:val="22"/>
          <w:szCs w:val="22"/>
          <w:lang w:val="fr-CA"/>
        </w:rPr>
      </w:pPr>
    </w:p>
    <w:p w14:paraId="37BEC0E3"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Le présent règlement s’applique peu importe l’autorité qui accorde le contrat, que ce soit le conseil ou toute personne à qui le conseil a délégué le pouvoir de dépenser et de passer des contrats au nom de la Municipalité.</w:t>
      </w:r>
    </w:p>
    <w:p w14:paraId="2BFA8A26" w14:textId="77777777" w:rsidR="00CE241E" w:rsidRPr="007346A0" w:rsidRDefault="00CE241E" w:rsidP="00CE241E">
      <w:pPr>
        <w:pStyle w:val="paragraphe"/>
        <w:spacing w:before="0"/>
        <w:rPr>
          <w:rFonts w:asciiTheme="minorHAnsi" w:hAnsiTheme="minorHAnsi" w:cs="Arial"/>
          <w:sz w:val="22"/>
          <w:szCs w:val="22"/>
          <w:lang w:val="fr-CA"/>
        </w:rPr>
      </w:pPr>
    </w:p>
    <w:p w14:paraId="4592AACC" w14:textId="77777777" w:rsidR="00CE241E" w:rsidRPr="007346A0" w:rsidRDefault="00CE241E" w:rsidP="00CE241E">
      <w:pPr>
        <w:pStyle w:val="paragraphe"/>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II</w:t>
      </w:r>
    </w:p>
    <w:p w14:paraId="26AF2988"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28D8FC95"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DISPOSITIONS INTERPRÉTATIVES</w:t>
      </w:r>
    </w:p>
    <w:p w14:paraId="275EA01F"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74317D61"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Interprétation du texte</w:t>
      </w:r>
    </w:p>
    <w:p w14:paraId="29A3F451" w14:textId="77777777" w:rsidR="00CE241E" w:rsidRPr="007346A0" w:rsidRDefault="00CE241E" w:rsidP="00CE241E">
      <w:pPr>
        <w:pStyle w:val="paragraphe"/>
        <w:spacing w:before="0"/>
        <w:rPr>
          <w:rFonts w:asciiTheme="minorHAnsi" w:hAnsiTheme="minorHAnsi" w:cs="Arial"/>
          <w:sz w:val="22"/>
          <w:szCs w:val="22"/>
          <w:lang w:val="fr-CA"/>
        </w:rPr>
      </w:pPr>
    </w:p>
    <w:p w14:paraId="11E0877E" w14:textId="3C50D0DB"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Le présent règlement doit être interprété selon les principes de la </w:t>
      </w:r>
      <w:r w:rsidRPr="007346A0">
        <w:rPr>
          <w:rFonts w:asciiTheme="minorHAnsi" w:hAnsiTheme="minorHAnsi" w:cs="Arial"/>
          <w:i/>
          <w:sz w:val="22"/>
          <w:szCs w:val="22"/>
          <w:lang w:val="fr-CA"/>
        </w:rPr>
        <w:t>Loi d’interprétation</w:t>
      </w:r>
      <w:r w:rsidRPr="007346A0">
        <w:rPr>
          <w:rFonts w:asciiTheme="minorHAnsi" w:hAnsiTheme="minorHAnsi" w:cs="Arial"/>
          <w:sz w:val="22"/>
          <w:szCs w:val="22"/>
          <w:lang w:val="fr-CA"/>
        </w:rPr>
        <w:t xml:space="preserve"> (RLRQ,</w:t>
      </w:r>
      <w:r w:rsidRPr="007346A0">
        <w:rPr>
          <w:rFonts w:asciiTheme="minorHAnsi" w:hAnsiTheme="minorHAnsi" w:cs="Arial"/>
          <w:sz w:val="22"/>
          <w:szCs w:val="22"/>
          <w:lang w:val="fr-CA"/>
        </w:rPr>
        <w:br/>
        <w:t>c. I-16).</w:t>
      </w:r>
    </w:p>
    <w:p w14:paraId="6DBAABDC" w14:textId="77777777" w:rsidR="00CE241E" w:rsidRPr="007346A0" w:rsidRDefault="00CE241E" w:rsidP="00CE241E">
      <w:pPr>
        <w:pStyle w:val="paragraphe"/>
        <w:spacing w:before="0"/>
        <w:rPr>
          <w:rFonts w:asciiTheme="minorHAnsi" w:hAnsiTheme="minorHAnsi" w:cs="Arial"/>
          <w:sz w:val="22"/>
          <w:szCs w:val="22"/>
          <w:lang w:val="fr-CA"/>
        </w:rPr>
      </w:pPr>
    </w:p>
    <w:p w14:paraId="2D6014E1" w14:textId="1331476F" w:rsidR="00CE241E" w:rsidRPr="0091199B" w:rsidRDefault="00CE241E" w:rsidP="00CE241E">
      <w:pPr>
        <w:pStyle w:val="paragraphe"/>
        <w:spacing w:before="0"/>
        <w:rPr>
          <w:rFonts w:asciiTheme="minorHAnsi" w:hAnsiTheme="minorHAnsi"/>
          <w:sz w:val="22"/>
          <w:szCs w:val="22"/>
          <w:lang w:val="fr-CA"/>
        </w:rPr>
      </w:pPr>
      <w:r w:rsidRPr="0091199B">
        <w:rPr>
          <w:rFonts w:asciiTheme="minorHAnsi" w:hAnsiTheme="minorHAnsi"/>
          <w:sz w:val="22"/>
          <w:szCs w:val="22"/>
          <w:lang w:val="fr-CA"/>
        </w:rPr>
        <w:t>Il ne doit pas être interprété comme permettant de déroger aux dispositions impératives des lois régissant les contrats des municipalités, à moins que ces lois ne permettent expressément d’y déroger par le présent règlement dont, par exemple, certaines des mesures prévues au Chapitre</w:t>
      </w:r>
      <w:r w:rsidR="00803476" w:rsidRPr="0091199B">
        <w:rPr>
          <w:rFonts w:asciiTheme="minorHAnsi" w:hAnsiTheme="minorHAnsi"/>
          <w:sz w:val="22"/>
          <w:szCs w:val="22"/>
          <w:lang w:val="fr-CA"/>
        </w:rPr>
        <w:t> </w:t>
      </w:r>
      <w:r w:rsidRPr="0091199B">
        <w:rPr>
          <w:rFonts w:asciiTheme="minorHAnsi" w:hAnsiTheme="minorHAnsi"/>
          <w:sz w:val="22"/>
          <w:szCs w:val="22"/>
          <w:lang w:val="fr-CA"/>
        </w:rPr>
        <w:t>II du présent règlement.</w:t>
      </w:r>
    </w:p>
    <w:p w14:paraId="40DE3D67" w14:textId="77777777" w:rsidR="00861070" w:rsidRPr="0091199B" w:rsidRDefault="00861070" w:rsidP="00CE241E">
      <w:pPr>
        <w:pStyle w:val="paragraphe"/>
        <w:spacing w:before="0"/>
        <w:rPr>
          <w:rFonts w:asciiTheme="minorHAnsi" w:hAnsiTheme="minorHAnsi"/>
          <w:sz w:val="22"/>
          <w:szCs w:val="22"/>
          <w:lang w:val="fr-CA"/>
        </w:rPr>
      </w:pPr>
    </w:p>
    <w:p w14:paraId="28E66692" w14:textId="77777777" w:rsidR="00861070" w:rsidRPr="007346A0" w:rsidRDefault="00861070" w:rsidP="00CE241E">
      <w:pPr>
        <w:pStyle w:val="paragraphe"/>
        <w:spacing w:before="0"/>
        <w:rPr>
          <w:rFonts w:asciiTheme="minorHAnsi" w:hAnsiTheme="minorHAnsi" w:cs="Arial"/>
          <w:sz w:val="22"/>
          <w:szCs w:val="22"/>
          <w:lang w:val="fr-CA"/>
        </w:rPr>
      </w:pPr>
    </w:p>
    <w:p w14:paraId="5A0DBC40" w14:textId="77777777" w:rsidR="00CE241E" w:rsidRPr="0091199B" w:rsidRDefault="00CE241E" w:rsidP="00716606">
      <w:pPr>
        <w:pStyle w:val="Paragraphedeliste"/>
        <w:keepNext/>
        <w:spacing w:after="0" w:line="240" w:lineRule="auto"/>
        <w:ind w:left="0"/>
        <w:contextualSpacing w:val="0"/>
        <w:jc w:val="both"/>
        <w:rPr>
          <w:lang w:val="fr-CA"/>
        </w:rPr>
      </w:pPr>
    </w:p>
    <w:p w14:paraId="5BFBCC26" w14:textId="77777777" w:rsidR="00CE241E" w:rsidRPr="007346A0" w:rsidRDefault="00CE241E" w:rsidP="00716606">
      <w:pPr>
        <w:pStyle w:val="paragraphe"/>
        <w:keepNext/>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Autres instances ou organismes</w:t>
      </w:r>
    </w:p>
    <w:p w14:paraId="65D3B308" w14:textId="77777777" w:rsidR="00CE241E" w:rsidRPr="0091199B" w:rsidRDefault="00CE241E" w:rsidP="00716606">
      <w:pPr>
        <w:pStyle w:val="Paragraphedeliste"/>
        <w:keepNext/>
        <w:spacing w:after="0" w:line="240" w:lineRule="auto"/>
        <w:ind w:left="0"/>
        <w:contextualSpacing w:val="0"/>
        <w:jc w:val="both"/>
        <w:rPr>
          <w:lang w:val="fr-CA"/>
        </w:rPr>
      </w:pPr>
    </w:p>
    <w:p w14:paraId="058822F6" w14:textId="77777777" w:rsidR="00CE241E" w:rsidRPr="0091199B" w:rsidRDefault="00CE241E" w:rsidP="00716606">
      <w:pPr>
        <w:pStyle w:val="Paragraphedeliste"/>
        <w:keepNext/>
        <w:spacing w:after="0" w:line="240" w:lineRule="auto"/>
        <w:ind w:left="0"/>
        <w:contextualSpacing w:val="0"/>
        <w:jc w:val="both"/>
        <w:rPr>
          <w:lang w:val="fr-CA"/>
        </w:rPr>
      </w:pPr>
      <w:r w:rsidRPr="0091199B">
        <w:rPr>
          <w:lang w:val="fr-CA"/>
        </w:rPr>
        <w:t xml:space="preserve">La Municipalité reconnaît l’importance, le rôle et les pouvoirs accordés aux autres instances qui peuvent enquêter et agir à l’égard des objets visés par certaines mesures prévues au présent règlement. Cela comprend notamment les mesures visant à prévenir les gestes d’intimidation, de trafic d’influence, de corruption, de truquage des offres, ainsi que celles qui visent à assurer le respect de la </w:t>
      </w:r>
      <w:r w:rsidRPr="0091199B">
        <w:rPr>
          <w:i/>
          <w:lang w:val="fr-CA"/>
        </w:rPr>
        <w:t xml:space="preserve">Loi sur la transparence et l’éthique en matière de </w:t>
      </w:r>
      <w:proofErr w:type="spellStart"/>
      <w:r w:rsidRPr="0091199B">
        <w:rPr>
          <w:i/>
          <w:lang w:val="fr-CA"/>
        </w:rPr>
        <w:t>lobbyisme</w:t>
      </w:r>
      <w:proofErr w:type="spellEnd"/>
      <w:r w:rsidRPr="0091199B">
        <w:rPr>
          <w:lang w:val="fr-CA"/>
        </w:rPr>
        <w:t xml:space="preserve"> et du </w:t>
      </w:r>
      <w:r w:rsidRPr="0091199B">
        <w:rPr>
          <w:i/>
          <w:lang w:val="fr-CA"/>
        </w:rPr>
        <w:t>Code de déontologie des lobbyistes</w:t>
      </w:r>
      <w:r w:rsidRPr="0091199B">
        <w:rPr>
          <w:lang w:val="fr-CA"/>
        </w:rPr>
        <w:t xml:space="preserve"> adopté en vertu de cette loi.</w:t>
      </w:r>
    </w:p>
    <w:p w14:paraId="52B1DDCE" w14:textId="77777777" w:rsidR="00CE241E" w:rsidRPr="0091199B" w:rsidRDefault="00CE241E" w:rsidP="00CE241E">
      <w:pPr>
        <w:pStyle w:val="Paragraphedeliste"/>
        <w:spacing w:after="0" w:line="240" w:lineRule="auto"/>
        <w:ind w:left="0"/>
        <w:contextualSpacing w:val="0"/>
        <w:jc w:val="both"/>
        <w:rPr>
          <w:lang w:val="fr-CA"/>
        </w:rPr>
      </w:pPr>
    </w:p>
    <w:p w14:paraId="0C9708A6"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Règles particulières d’interprétation</w:t>
      </w:r>
    </w:p>
    <w:p w14:paraId="19336F7F" w14:textId="77777777" w:rsidR="00CE241E" w:rsidRPr="0091199B" w:rsidRDefault="00CE241E" w:rsidP="00CE241E">
      <w:pPr>
        <w:pStyle w:val="Paragraphedeliste"/>
        <w:spacing w:after="0" w:line="240" w:lineRule="auto"/>
        <w:ind w:left="0"/>
        <w:contextualSpacing w:val="0"/>
        <w:jc w:val="both"/>
        <w:rPr>
          <w:lang w:val="fr-CA"/>
        </w:rPr>
      </w:pPr>
    </w:p>
    <w:p w14:paraId="65490E89" w14:textId="77777777" w:rsidR="00CE241E" w:rsidRPr="0091199B" w:rsidRDefault="00CE241E" w:rsidP="00CE241E">
      <w:pPr>
        <w:pStyle w:val="Paragraphedeliste"/>
        <w:spacing w:after="0" w:line="240" w:lineRule="auto"/>
        <w:ind w:left="0"/>
        <w:contextualSpacing w:val="0"/>
        <w:jc w:val="both"/>
        <w:rPr>
          <w:lang w:val="fr-CA"/>
        </w:rPr>
      </w:pPr>
      <w:r w:rsidRPr="0091199B">
        <w:rPr>
          <w:lang w:val="fr-CA"/>
        </w:rPr>
        <w:t>Le présent règlement ne doit pas être interprété :</w:t>
      </w:r>
    </w:p>
    <w:p w14:paraId="3EBF8ED6" w14:textId="77777777" w:rsidR="00CE241E" w:rsidRPr="0091199B" w:rsidRDefault="00CE241E" w:rsidP="00CE241E">
      <w:pPr>
        <w:pStyle w:val="Paragraphedeliste"/>
        <w:spacing w:after="0" w:line="240" w:lineRule="auto"/>
        <w:ind w:left="0"/>
        <w:contextualSpacing w:val="0"/>
        <w:jc w:val="both"/>
        <w:rPr>
          <w:lang w:val="fr-CA"/>
        </w:rPr>
      </w:pPr>
    </w:p>
    <w:p w14:paraId="55D78540" w14:textId="768BB00F" w:rsidR="00CE241E" w:rsidRPr="0091199B" w:rsidRDefault="00CE241E" w:rsidP="00CE241E">
      <w:pPr>
        <w:pStyle w:val="Paragraphedeliste"/>
        <w:numPr>
          <w:ilvl w:val="0"/>
          <w:numId w:val="19"/>
        </w:numPr>
        <w:spacing w:after="0" w:line="240" w:lineRule="auto"/>
        <w:ind w:left="567" w:hanging="567"/>
        <w:contextualSpacing w:val="0"/>
        <w:jc w:val="both"/>
        <w:rPr>
          <w:lang w:val="fr-CA"/>
        </w:rPr>
      </w:pPr>
      <w:proofErr w:type="gramStart"/>
      <w:r w:rsidRPr="0091199B">
        <w:rPr>
          <w:lang w:val="fr-CA"/>
        </w:rPr>
        <w:t>de</w:t>
      </w:r>
      <w:proofErr w:type="gramEnd"/>
      <w:r w:rsidRPr="0091199B">
        <w:rPr>
          <w:lang w:val="fr-CA"/>
        </w:rPr>
        <w:t xml:space="preserve"> façon restrictive ou littérale;</w:t>
      </w:r>
    </w:p>
    <w:p w14:paraId="481FDC77" w14:textId="77777777" w:rsidR="00CE241E" w:rsidRPr="0091199B" w:rsidRDefault="00CE241E" w:rsidP="00CE241E">
      <w:pPr>
        <w:pStyle w:val="Paragraphedeliste"/>
        <w:spacing w:after="0" w:line="240" w:lineRule="auto"/>
        <w:ind w:left="567"/>
        <w:contextualSpacing w:val="0"/>
        <w:jc w:val="both"/>
        <w:rPr>
          <w:lang w:val="fr-CA"/>
        </w:rPr>
      </w:pPr>
    </w:p>
    <w:p w14:paraId="09599082" w14:textId="3919BAA8" w:rsidR="00CE241E" w:rsidRPr="0091199B" w:rsidRDefault="00CE241E" w:rsidP="00CE241E">
      <w:pPr>
        <w:pStyle w:val="Paragraphedeliste"/>
        <w:numPr>
          <w:ilvl w:val="0"/>
          <w:numId w:val="19"/>
        </w:numPr>
        <w:spacing w:after="0" w:line="240" w:lineRule="auto"/>
        <w:ind w:left="567" w:hanging="567"/>
        <w:contextualSpacing w:val="0"/>
        <w:jc w:val="both"/>
        <w:rPr>
          <w:lang w:val="fr-CA"/>
        </w:rPr>
      </w:pPr>
      <w:proofErr w:type="gramStart"/>
      <w:r w:rsidRPr="0091199B">
        <w:rPr>
          <w:lang w:val="fr-CA"/>
        </w:rPr>
        <w:t>comme</w:t>
      </w:r>
      <w:proofErr w:type="gramEnd"/>
      <w:r w:rsidRPr="0091199B">
        <w:rPr>
          <w:lang w:val="fr-CA"/>
        </w:rPr>
        <w:t xml:space="preserve"> restreignant la possibilité pour la Municipalité de contracter de gré à gré, dans les cas où la loi lui permet de le faire.</w:t>
      </w:r>
    </w:p>
    <w:p w14:paraId="4C098572" w14:textId="77777777" w:rsidR="00CE241E" w:rsidRPr="0091199B" w:rsidRDefault="00CE241E" w:rsidP="00CE241E">
      <w:pPr>
        <w:pStyle w:val="Paragraphedeliste"/>
        <w:spacing w:after="0" w:line="240" w:lineRule="auto"/>
        <w:ind w:left="567"/>
        <w:contextualSpacing w:val="0"/>
        <w:jc w:val="both"/>
        <w:rPr>
          <w:lang w:val="fr-CA"/>
        </w:rPr>
      </w:pPr>
    </w:p>
    <w:p w14:paraId="2451456D" w14:textId="77777777" w:rsidR="00CE241E" w:rsidRPr="0091199B" w:rsidRDefault="00CE241E" w:rsidP="00CE241E">
      <w:pPr>
        <w:pStyle w:val="Paragraphedeliste"/>
        <w:spacing w:after="0" w:line="240" w:lineRule="auto"/>
        <w:ind w:left="0"/>
        <w:contextualSpacing w:val="0"/>
        <w:jc w:val="both"/>
        <w:rPr>
          <w:lang w:val="fr-CA"/>
        </w:rPr>
      </w:pPr>
      <w:r w:rsidRPr="0091199B">
        <w:rPr>
          <w:lang w:val="fr-CA"/>
        </w:rPr>
        <w:t>Les mesures prévues au présent règlement doivent s’interpréter :</w:t>
      </w:r>
    </w:p>
    <w:p w14:paraId="5CE1265C" w14:textId="77777777" w:rsidR="00CE241E" w:rsidRPr="0091199B" w:rsidRDefault="00CE241E" w:rsidP="00CE241E">
      <w:pPr>
        <w:pStyle w:val="Paragraphedeliste"/>
        <w:spacing w:after="0" w:line="240" w:lineRule="auto"/>
        <w:ind w:left="0"/>
        <w:contextualSpacing w:val="0"/>
        <w:jc w:val="both"/>
        <w:rPr>
          <w:lang w:val="fr-CA"/>
        </w:rPr>
      </w:pPr>
    </w:p>
    <w:p w14:paraId="4489875D" w14:textId="07A44445" w:rsidR="00CE241E" w:rsidRPr="0091199B" w:rsidRDefault="00803476" w:rsidP="0091199B">
      <w:pPr>
        <w:pStyle w:val="Paragraphedeliste"/>
        <w:numPr>
          <w:ilvl w:val="0"/>
          <w:numId w:val="45"/>
        </w:numPr>
        <w:spacing w:after="0" w:line="240" w:lineRule="auto"/>
        <w:ind w:left="540" w:hanging="540"/>
        <w:contextualSpacing w:val="0"/>
        <w:jc w:val="both"/>
        <w:rPr>
          <w:lang w:val="fr-CA"/>
        </w:rPr>
      </w:pPr>
      <w:proofErr w:type="gramStart"/>
      <w:r w:rsidRPr="0091199B">
        <w:rPr>
          <w:lang w:val="fr-CA"/>
        </w:rPr>
        <w:t>s</w:t>
      </w:r>
      <w:r w:rsidR="00CE241E" w:rsidRPr="0091199B">
        <w:rPr>
          <w:lang w:val="fr-CA"/>
        </w:rPr>
        <w:t>elon</w:t>
      </w:r>
      <w:proofErr w:type="gramEnd"/>
      <w:r w:rsidR="00CE241E" w:rsidRPr="0091199B">
        <w:rPr>
          <w:lang w:val="fr-CA"/>
        </w:rPr>
        <w:t xml:space="preserve"> les principes énoncés au préambule de la </w:t>
      </w:r>
      <w:r w:rsidR="00CE241E" w:rsidRPr="0091199B">
        <w:rPr>
          <w:i/>
          <w:lang w:val="fr-CA"/>
        </w:rPr>
        <w:t>Loi visant principalement à reconnaître que les municipalités sont des gouvernements de proximité et à augmenter à ce titre leur autonomie et leurs pouvoirs</w:t>
      </w:r>
      <w:r w:rsidR="00CE241E" w:rsidRPr="0091199B">
        <w:rPr>
          <w:lang w:val="fr-CA"/>
        </w:rPr>
        <w:t xml:space="preserve"> (2017, c. 13) (Projet de loi 122) reconnaissant notamment les municipalités comme étant des gouvernements de proximité et aux élus, la légitimité nécessaire pour gouverner selon leurs attributions;</w:t>
      </w:r>
    </w:p>
    <w:p w14:paraId="6B1AE2DC" w14:textId="77777777" w:rsidR="00CE241E" w:rsidRPr="0091199B" w:rsidRDefault="00CE241E" w:rsidP="00EC2E5E">
      <w:pPr>
        <w:pStyle w:val="Paragraphedeliste"/>
        <w:spacing w:after="0" w:line="240" w:lineRule="auto"/>
        <w:ind w:left="540" w:hanging="540"/>
        <w:contextualSpacing w:val="0"/>
        <w:jc w:val="both"/>
        <w:rPr>
          <w:lang w:val="fr-CA"/>
        </w:rPr>
      </w:pPr>
    </w:p>
    <w:p w14:paraId="017DF73B" w14:textId="5F01997D" w:rsidR="00CE241E" w:rsidRPr="0091199B" w:rsidRDefault="00803476" w:rsidP="0091199B">
      <w:pPr>
        <w:pStyle w:val="Paragraphedeliste"/>
        <w:numPr>
          <w:ilvl w:val="0"/>
          <w:numId w:val="45"/>
        </w:numPr>
        <w:spacing w:after="0" w:line="240" w:lineRule="auto"/>
        <w:ind w:left="540" w:hanging="540"/>
        <w:contextualSpacing w:val="0"/>
        <w:jc w:val="both"/>
        <w:rPr>
          <w:lang w:val="fr-CA"/>
        </w:rPr>
      </w:pPr>
      <w:proofErr w:type="gramStart"/>
      <w:r w:rsidRPr="0091199B">
        <w:rPr>
          <w:lang w:val="fr-CA"/>
        </w:rPr>
        <w:t>d</w:t>
      </w:r>
      <w:r w:rsidR="00CE241E" w:rsidRPr="0091199B">
        <w:rPr>
          <w:lang w:val="fr-CA"/>
        </w:rPr>
        <w:t>e</w:t>
      </w:r>
      <w:proofErr w:type="gramEnd"/>
      <w:r w:rsidR="00CE241E" w:rsidRPr="0091199B">
        <w:rPr>
          <w:lang w:val="fr-CA"/>
        </w:rPr>
        <w:t xml:space="preserve"> façon à respecter le principe de la proportionnalité et ainsi assurer que les démarches liées aux mesures imposées sont proportionnées à la nature et au montant de la dépense du contrat à intervenir, eu égard aux coûts, au temps exigé et à la taille de la Municipalité.</w:t>
      </w:r>
    </w:p>
    <w:p w14:paraId="588235B9" w14:textId="77777777" w:rsidR="00CE241E" w:rsidRPr="0091199B" w:rsidRDefault="00CE241E" w:rsidP="00CE241E">
      <w:pPr>
        <w:pStyle w:val="Paragraphedeliste"/>
        <w:spacing w:after="0" w:line="240" w:lineRule="auto"/>
        <w:ind w:left="567"/>
        <w:contextualSpacing w:val="0"/>
        <w:jc w:val="both"/>
        <w:rPr>
          <w:lang w:val="fr-CA"/>
        </w:rPr>
      </w:pPr>
    </w:p>
    <w:p w14:paraId="1653E941"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Terminologie</w:t>
      </w:r>
    </w:p>
    <w:p w14:paraId="2C2828E6" w14:textId="77777777" w:rsidR="00CE241E" w:rsidRPr="007346A0" w:rsidRDefault="00CE241E" w:rsidP="00CE241E">
      <w:pPr>
        <w:pStyle w:val="paragraphe"/>
        <w:spacing w:before="0"/>
        <w:rPr>
          <w:rFonts w:asciiTheme="minorHAnsi" w:hAnsiTheme="minorHAnsi" w:cs="Arial"/>
          <w:sz w:val="22"/>
          <w:szCs w:val="22"/>
          <w:lang w:val="fr-CA"/>
        </w:rPr>
      </w:pPr>
    </w:p>
    <w:p w14:paraId="1BB5C192"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À moins que le contexte l’indique autrement, les mots et expressions utilisés dans le présent règlement ont le sens suivant :</w:t>
      </w:r>
    </w:p>
    <w:p w14:paraId="26CFB27E" w14:textId="77777777" w:rsidR="00CE241E" w:rsidRPr="007346A0" w:rsidRDefault="00CE241E" w:rsidP="00CE241E">
      <w:pPr>
        <w:pStyle w:val="paragraphe"/>
        <w:spacing w:before="0"/>
        <w:rPr>
          <w:rFonts w:asciiTheme="minorHAnsi" w:hAnsiTheme="minorHAnsi" w:cs="Arial"/>
          <w:sz w:val="22"/>
          <w:szCs w:val="22"/>
          <w:lang w:val="fr-CA"/>
        </w:rPr>
      </w:pPr>
    </w:p>
    <w:p w14:paraId="08FF44F3" w14:textId="72FA01BB" w:rsidR="00CE241E" w:rsidRPr="007346A0" w:rsidRDefault="00CE241E" w:rsidP="00CE241E">
      <w:pPr>
        <w:pStyle w:val="paragraphe"/>
        <w:tabs>
          <w:tab w:val="left" w:pos="2835"/>
        </w:tabs>
        <w:spacing w:before="0"/>
        <w:ind w:left="2835" w:hanging="2835"/>
        <w:rPr>
          <w:rFonts w:asciiTheme="minorHAnsi" w:hAnsiTheme="minorHAnsi" w:cs="Arial"/>
          <w:sz w:val="22"/>
          <w:szCs w:val="22"/>
          <w:lang w:val="fr-CA"/>
        </w:rPr>
      </w:pPr>
      <w:r w:rsidRPr="007346A0">
        <w:rPr>
          <w:rFonts w:asciiTheme="minorHAnsi" w:hAnsiTheme="minorHAnsi" w:cs="Arial"/>
          <w:sz w:val="22"/>
          <w:szCs w:val="22"/>
          <w:lang w:val="fr-CA"/>
        </w:rPr>
        <w:t>« </w:t>
      </w:r>
      <w:r w:rsidRPr="007346A0">
        <w:rPr>
          <w:rFonts w:asciiTheme="minorHAnsi" w:hAnsiTheme="minorHAnsi" w:cs="Arial"/>
          <w:i/>
          <w:sz w:val="22"/>
          <w:szCs w:val="22"/>
          <w:lang w:val="fr-CA"/>
        </w:rPr>
        <w:t>Appel d’offres</w:t>
      </w:r>
      <w:r w:rsidRPr="007346A0">
        <w:rPr>
          <w:rFonts w:asciiTheme="minorHAnsi" w:hAnsiTheme="minorHAnsi" w:cs="Arial"/>
          <w:sz w:val="22"/>
          <w:szCs w:val="22"/>
          <w:lang w:val="fr-CA"/>
        </w:rPr>
        <w:t> » :</w:t>
      </w:r>
      <w:r w:rsidRPr="007346A0">
        <w:rPr>
          <w:rFonts w:asciiTheme="minorHAnsi" w:hAnsiTheme="minorHAnsi" w:cs="Arial"/>
          <w:sz w:val="22"/>
          <w:szCs w:val="22"/>
          <w:lang w:val="fr-CA"/>
        </w:rPr>
        <w:tab/>
        <w:t xml:space="preserve">Appel d’offres public ou sur invitation exigé par les articles 935 et suivants </w:t>
      </w:r>
      <w:r w:rsidRPr="007346A0">
        <w:rPr>
          <w:rFonts w:asciiTheme="minorHAnsi" w:hAnsiTheme="minorHAnsi" w:cs="Arial"/>
          <w:i/>
          <w:sz w:val="22"/>
          <w:szCs w:val="22"/>
          <w:lang w:val="fr-CA"/>
        </w:rPr>
        <w:t>C.M.</w:t>
      </w:r>
      <w:r w:rsidRPr="007346A0">
        <w:rPr>
          <w:rFonts w:asciiTheme="minorHAnsi" w:hAnsiTheme="minorHAnsi" w:cs="Arial"/>
          <w:sz w:val="22"/>
          <w:szCs w:val="22"/>
          <w:lang w:val="fr-CA"/>
        </w:rPr>
        <w:t xml:space="preserve"> ou </w:t>
      </w:r>
      <w:r w:rsidR="00771098" w:rsidRPr="007346A0">
        <w:rPr>
          <w:rFonts w:asciiTheme="minorHAnsi" w:hAnsiTheme="minorHAnsi" w:cs="Arial"/>
          <w:sz w:val="22"/>
          <w:szCs w:val="22"/>
          <w:lang w:val="fr-CA"/>
        </w:rPr>
        <w:t xml:space="preserve">un </w:t>
      </w:r>
      <w:r w:rsidRPr="007346A0">
        <w:rPr>
          <w:rFonts w:asciiTheme="minorHAnsi" w:hAnsiTheme="minorHAnsi" w:cs="Arial"/>
          <w:sz w:val="22"/>
          <w:szCs w:val="22"/>
          <w:lang w:val="fr-CA"/>
        </w:rPr>
        <w:t xml:space="preserve">règlement adopté en vertu de </w:t>
      </w:r>
      <w:r w:rsidR="00771098" w:rsidRPr="007346A0">
        <w:rPr>
          <w:rFonts w:asciiTheme="minorHAnsi" w:hAnsiTheme="minorHAnsi" w:cs="Arial"/>
          <w:sz w:val="22"/>
          <w:szCs w:val="22"/>
          <w:lang w:val="fr-CA"/>
        </w:rPr>
        <w:t xml:space="preserve">cette </w:t>
      </w:r>
      <w:proofErr w:type="gramStart"/>
      <w:r w:rsidR="00771098" w:rsidRPr="007346A0">
        <w:rPr>
          <w:rFonts w:asciiTheme="minorHAnsi" w:hAnsiTheme="minorHAnsi" w:cs="Arial"/>
          <w:sz w:val="22"/>
          <w:szCs w:val="22"/>
          <w:lang w:val="fr-CA"/>
        </w:rPr>
        <w:t>loi</w:t>
      </w:r>
      <w:r w:rsidRPr="007346A0">
        <w:rPr>
          <w:rFonts w:asciiTheme="minorHAnsi" w:hAnsiTheme="minorHAnsi" w:cs="Arial"/>
          <w:sz w:val="22"/>
          <w:szCs w:val="22"/>
          <w:highlight w:val="lightGray"/>
          <w:lang w:val="fr-CA"/>
        </w:rPr>
        <w:t>(</w:t>
      </w:r>
      <w:proofErr w:type="gramEnd"/>
      <w:r w:rsidRPr="007346A0">
        <w:rPr>
          <w:rFonts w:asciiTheme="minorHAnsi" w:hAnsiTheme="minorHAnsi" w:cs="Arial"/>
          <w:sz w:val="22"/>
          <w:szCs w:val="22"/>
          <w:highlight w:val="lightGray"/>
          <w:lang w:val="fr-CA"/>
        </w:rPr>
        <w:t xml:space="preserve">ou les articles 573 et suivants </w:t>
      </w:r>
      <w:r w:rsidRPr="007346A0">
        <w:rPr>
          <w:rFonts w:asciiTheme="minorHAnsi" w:hAnsiTheme="minorHAnsi" w:cs="Arial"/>
          <w:i/>
          <w:sz w:val="22"/>
          <w:szCs w:val="22"/>
          <w:highlight w:val="lightGray"/>
          <w:lang w:val="fr-CA"/>
        </w:rPr>
        <w:t>L.C.V.</w:t>
      </w:r>
      <w:r w:rsidRPr="007346A0">
        <w:rPr>
          <w:rFonts w:asciiTheme="minorHAnsi" w:hAnsiTheme="minorHAnsi" w:cs="Arial"/>
          <w:sz w:val="22"/>
          <w:szCs w:val="22"/>
          <w:highlight w:val="lightGray"/>
          <w:lang w:val="fr-CA"/>
        </w:rPr>
        <w:t xml:space="preserve"> ou </w:t>
      </w:r>
      <w:r w:rsidR="00771098" w:rsidRPr="007346A0">
        <w:rPr>
          <w:rFonts w:asciiTheme="minorHAnsi" w:hAnsiTheme="minorHAnsi" w:cs="Arial"/>
          <w:sz w:val="22"/>
          <w:szCs w:val="22"/>
          <w:highlight w:val="lightGray"/>
          <w:lang w:val="fr-CA"/>
        </w:rPr>
        <w:t>un</w:t>
      </w:r>
      <w:r w:rsidRPr="007346A0">
        <w:rPr>
          <w:rFonts w:asciiTheme="minorHAnsi" w:hAnsiTheme="minorHAnsi" w:cs="Arial"/>
          <w:sz w:val="22"/>
          <w:szCs w:val="22"/>
          <w:highlight w:val="lightGray"/>
          <w:lang w:val="fr-CA"/>
        </w:rPr>
        <w:t xml:space="preserve"> règlement adopté en vertu de </w:t>
      </w:r>
      <w:r w:rsidR="00771098" w:rsidRPr="0091199B">
        <w:rPr>
          <w:rFonts w:asciiTheme="minorHAnsi" w:hAnsiTheme="minorHAnsi" w:cs="Arial"/>
          <w:sz w:val="22"/>
          <w:szCs w:val="22"/>
          <w:highlight w:val="lightGray"/>
          <w:lang w:val="fr-CA"/>
        </w:rPr>
        <w:t>cette loi</w:t>
      </w:r>
      <w:r w:rsidRPr="007346A0">
        <w:rPr>
          <w:rFonts w:asciiTheme="minorHAnsi" w:hAnsiTheme="minorHAnsi" w:cs="Arial"/>
          <w:sz w:val="22"/>
          <w:szCs w:val="22"/>
          <w:highlight w:val="lightGray"/>
          <w:lang w:val="fr-CA"/>
        </w:rPr>
        <w:t>)</w:t>
      </w:r>
      <w:r w:rsidRPr="007346A0">
        <w:rPr>
          <w:rFonts w:asciiTheme="minorHAnsi" w:hAnsiTheme="minorHAnsi" w:cs="Arial"/>
          <w:sz w:val="22"/>
          <w:szCs w:val="22"/>
          <w:lang w:val="fr-CA"/>
        </w:rPr>
        <w:t>. Sont exclues de l’expression « </w:t>
      </w:r>
      <w:r w:rsidRPr="007346A0">
        <w:rPr>
          <w:rFonts w:asciiTheme="minorHAnsi" w:hAnsiTheme="minorHAnsi" w:cs="Arial"/>
          <w:i/>
          <w:sz w:val="22"/>
          <w:szCs w:val="22"/>
          <w:lang w:val="fr-CA"/>
        </w:rPr>
        <w:t>appel d’offres</w:t>
      </w:r>
      <w:r w:rsidRPr="007346A0">
        <w:rPr>
          <w:rFonts w:asciiTheme="minorHAnsi" w:hAnsiTheme="minorHAnsi" w:cs="Arial"/>
          <w:sz w:val="22"/>
          <w:szCs w:val="22"/>
          <w:lang w:val="fr-CA"/>
        </w:rPr>
        <w:t> », les demandes de prix qui sont formulées lorsqu’aucun appel d’offres n’est requis par la loi ou par le présent règlement.</w:t>
      </w:r>
    </w:p>
    <w:p w14:paraId="4404C218" w14:textId="77777777" w:rsidR="00CE241E" w:rsidRPr="007346A0" w:rsidRDefault="00CE241E" w:rsidP="00CE241E">
      <w:pPr>
        <w:pStyle w:val="paragraphe"/>
        <w:tabs>
          <w:tab w:val="left" w:pos="2835"/>
        </w:tabs>
        <w:spacing w:before="0"/>
        <w:ind w:left="2835" w:hanging="2835"/>
        <w:rPr>
          <w:rFonts w:asciiTheme="minorHAnsi" w:hAnsiTheme="minorHAnsi" w:cs="Arial"/>
          <w:sz w:val="22"/>
          <w:szCs w:val="22"/>
          <w:lang w:val="fr-CA"/>
        </w:rPr>
      </w:pPr>
    </w:p>
    <w:p w14:paraId="0596E5D1" w14:textId="77777777" w:rsidR="00CE241E" w:rsidRPr="007346A0" w:rsidRDefault="00CE241E" w:rsidP="00CE241E">
      <w:pPr>
        <w:pStyle w:val="paragraphe"/>
        <w:tabs>
          <w:tab w:val="left" w:pos="2835"/>
        </w:tabs>
        <w:spacing w:before="0"/>
        <w:ind w:left="2835" w:hanging="2835"/>
        <w:rPr>
          <w:rFonts w:asciiTheme="minorHAnsi" w:hAnsiTheme="minorHAnsi" w:cs="Arial"/>
          <w:sz w:val="22"/>
          <w:szCs w:val="22"/>
          <w:lang w:val="fr-CA"/>
        </w:rPr>
      </w:pPr>
      <w:r w:rsidRPr="007346A0">
        <w:rPr>
          <w:rFonts w:asciiTheme="minorHAnsi" w:hAnsiTheme="minorHAnsi" w:cs="Arial"/>
          <w:sz w:val="22"/>
          <w:szCs w:val="22"/>
          <w:lang w:val="fr-CA"/>
        </w:rPr>
        <w:t>« </w:t>
      </w:r>
      <w:r w:rsidRPr="007346A0">
        <w:rPr>
          <w:rFonts w:asciiTheme="minorHAnsi" w:hAnsiTheme="minorHAnsi" w:cs="Arial"/>
          <w:i/>
          <w:sz w:val="22"/>
          <w:szCs w:val="22"/>
          <w:lang w:val="fr-CA"/>
        </w:rPr>
        <w:t>Soumissionnaire</w:t>
      </w:r>
      <w:r w:rsidRPr="007346A0">
        <w:rPr>
          <w:rFonts w:asciiTheme="minorHAnsi" w:hAnsiTheme="minorHAnsi" w:cs="Arial"/>
          <w:sz w:val="22"/>
          <w:szCs w:val="22"/>
          <w:lang w:val="fr-CA"/>
        </w:rPr>
        <w:t> » :</w:t>
      </w:r>
      <w:r w:rsidRPr="007346A0">
        <w:rPr>
          <w:rFonts w:asciiTheme="minorHAnsi" w:hAnsiTheme="minorHAnsi" w:cs="Arial"/>
          <w:sz w:val="22"/>
          <w:szCs w:val="22"/>
          <w:lang w:val="fr-CA"/>
        </w:rPr>
        <w:tab/>
        <w:t>Toute personne qui soumet une offre au cours d’un processus d’appel d’offres.</w:t>
      </w:r>
    </w:p>
    <w:p w14:paraId="2AE9A1FE" w14:textId="77777777" w:rsidR="00CE241E" w:rsidRPr="007346A0" w:rsidRDefault="00CE241E" w:rsidP="00861070">
      <w:pPr>
        <w:pStyle w:val="paragraphe"/>
        <w:tabs>
          <w:tab w:val="left" w:pos="2835"/>
        </w:tabs>
        <w:spacing w:before="0"/>
        <w:rPr>
          <w:rFonts w:asciiTheme="minorHAnsi" w:hAnsiTheme="minorHAnsi" w:cs="Arial"/>
          <w:b/>
          <w:sz w:val="22"/>
          <w:szCs w:val="22"/>
          <w:lang w:val="fr-CA"/>
        </w:rPr>
      </w:pPr>
      <w:r w:rsidRPr="007346A0">
        <w:rPr>
          <w:rFonts w:asciiTheme="minorHAnsi" w:hAnsiTheme="minorHAnsi" w:cs="Arial"/>
          <w:b/>
          <w:sz w:val="22"/>
          <w:szCs w:val="22"/>
          <w:lang w:val="fr-CA"/>
        </w:rPr>
        <w:t>CHAPITRE II</w:t>
      </w:r>
    </w:p>
    <w:p w14:paraId="5FF86024"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568D413C"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RÈGLES DE PASSATION DES CONTRATS ET ROTATION</w:t>
      </w:r>
    </w:p>
    <w:p w14:paraId="040C73D1"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2C7D97B8"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Généralités</w:t>
      </w:r>
    </w:p>
    <w:p w14:paraId="69323ADE" w14:textId="77777777" w:rsidR="00CE241E" w:rsidRPr="007346A0" w:rsidRDefault="00CE241E" w:rsidP="00CE241E">
      <w:pPr>
        <w:pStyle w:val="paragraphe"/>
        <w:spacing w:before="0"/>
        <w:rPr>
          <w:rFonts w:asciiTheme="minorHAnsi" w:hAnsiTheme="minorHAnsi" w:cs="Arial"/>
          <w:sz w:val="22"/>
          <w:szCs w:val="22"/>
          <w:lang w:val="fr-CA"/>
        </w:rPr>
      </w:pPr>
    </w:p>
    <w:p w14:paraId="47094C5C"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La Municipalité respecte les règles de passation des contrats prévues dans les lois qui la régissent, dont le </w:t>
      </w:r>
      <w:r w:rsidRPr="007346A0">
        <w:rPr>
          <w:rFonts w:asciiTheme="minorHAnsi" w:hAnsiTheme="minorHAnsi" w:cs="Arial"/>
          <w:i/>
          <w:sz w:val="22"/>
          <w:szCs w:val="22"/>
          <w:lang w:val="fr-CA"/>
        </w:rPr>
        <w:t>C.M.</w:t>
      </w:r>
      <w:r w:rsidRPr="007346A0">
        <w:rPr>
          <w:rFonts w:asciiTheme="minorHAnsi" w:hAnsiTheme="minorHAnsi" w:cs="Arial"/>
          <w:sz w:val="22"/>
          <w:szCs w:val="22"/>
          <w:lang w:val="fr-CA"/>
        </w:rPr>
        <w:t xml:space="preserve"> </w:t>
      </w:r>
      <w:r w:rsidRPr="007346A0">
        <w:rPr>
          <w:rFonts w:asciiTheme="minorHAnsi" w:hAnsiTheme="minorHAnsi" w:cs="Arial"/>
          <w:sz w:val="22"/>
          <w:szCs w:val="22"/>
          <w:highlight w:val="lightGray"/>
          <w:lang w:val="fr-CA"/>
        </w:rPr>
        <w:t xml:space="preserve">(ou la </w:t>
      </w:r>
      <w:r w:rsidRPr="007346A0">
        <w:rPr>
          <w:rFonts w:asciiTheme="minorHAnsi" w:hAnsiTheme="minorHAnsi" w:cs="Arial"/>
          <w:i/>
          <w:sz w:val="22"/>
          <w:szCs w:val="22"/>
          <w:highlight w:val="lightGray"/>
          <w:lang w:val="fr-CA"/>
        </w:rPr>
        <w:t>L.C.V.</w:t>
      </w:r>
      <w:r w:rsidRPr="007346A0">
        <w:rPr>
          <w:rFonts w:asciiTheme="minorHAnsi" w:hAnsiTheme="minorHAnsi" w:cs="Arial"/>
          <w:sz w:val="22"/>
          <w:szCs w:val="22"/>
          <w:highlight w:val="lightGray"/>
          <w:lang w:val="fr-CA"/>
        </w:rPr>
        <w:t>)</w:t>
      </w:r>
      <w:r w:rsidRPr="007346A0">
        <w:rPr>
          <w:rFonts w:asciiTheme="minorHAnsi" w:hAnsiTheme="minorHAnsi" w:cs="Arial"/>
          <w:sz w:val="22"/>
          <w:szCs w:val="22"/>
          <w:lang w:val="fr-CA"/>
        </w:rPr>
        <w:t>. De façon plus particulière :</w:t>
      </w:r>
    </w:p>
    <w:p w14:paraId="4AC34CF9" w14:textId="77777777" w:rsidR="00CE241E" w:rsidRPr="007346A0" w:rsidRDefault="00CE241E" w:rsidP="00CE241E">
      <w:pPr>
        <w:pStyle w:val="paragraphe"/>
        <w:spacing w:before="0"/>
        <w:rPr>
          <w:rFonts w:asciiTheme="minorHAnsi" w:hAnsiTheme="minorHAnsi" w:cs="Arial"/>
          <w:sz w:val="22"/>
          <w:szCs w:val="22"/>
          <w:lang w:val="fr-CA"/>
        </w:rPr>
      </w:pPr>
    </w:p>
    <w:p w14:paraId="416CC758" w14:textId="6003EAAA" w:rsidR="00CE241E" w:rsidRPr="00D6223F" w:rsidRDefault="00CD6F0A" w:rsidP="00CE241E">
      <w:pPr>
        <w:pStyle w:val="paragraphe"/>
        <w:numPr>
          <w:ilvl w:val="0"/>
          <w:numId w:val="31"/>
        </w:numPr>
        <w:tabs>
          <w:tab w:val="left" w:pos="567"/>
        </w:tabs>
        <w:spacing w:before="0"/>
        <w:ind w:left="567" w:hanging="567"/>
        <w:rPr>
          <w:rFonts w:asciiTheme="minorHAnsi" w:hAnsiTheme="minorHAnsi" w:cs="Arial"/>
          <w:sz w:val="22"/>
          <w:szCs w:val="22"/>
          <w:lang w:val="fr-CA"/>
        </w:rPr>
      </w:pPr>
      <w:proofErr w:type="gramStart"/>
      <w:r w:rsidRPr="00D6223F">
        <w:rPr>
          <w:rFonts w:asciiTheme="minorHAnsi" w:hAnsiTheme="minorHAnsi" w:cs="Arial"/>
          <w:sz w:val="22"/>
          <w:szCs w:val="22"/>
          <w:lang w:val="fr-CA"/>
        </w:rPr>
        <w:t>e</w:t>
      </w:r>
      <w:r w:rsidR="00CE241E" w:rsidRPr="00D6223F">
        <w:rPr>
          <w:rFonts w:asciiTheme="minorHAnsi" w:hAnsiTheme="minorHAnsi" w:cs="Arial"/>
          <w:sz w:val="22"/>
          <w:szCs w:val="22"/>
          <w:lang w:val="fr-CA"/>
        </w:rPr>
        <w:t>lle</w:t>
      </w:r>
      <w:proofErr w:type="gramEnd"/>
      <w:r w:rsidR="00CE241E" w:rsidRPr="00D6223F">
        <w:rPr>
          <w:rFonts w:asciiTheme="minorHAnsi" w:hAnsiTheme="minorHAnsi" w:cs="Arial"/>
          <w:sz w:val="22"/>
          <w:szCs w:val="22"/>
          <w:lang w:val="fr-CA"/>
        </w:rPr>
        <w:t xml:space="preserve"> procède par appel d’offres sur invitation lorsque la loi ou </w:t>
      </w:r>
      <w:r w:rsidR="003E1C9C" w:rsidRPr="00D6223F">
        <w:rPr>
          <w:rFonts w:asciiTheme="minorHAnsi" w:hAnsiTheme="minorHAnsi" w:cs="Arial"/>
          <w:sz w:val="22"/>
          <w:szCs w:val="22"/>
          <w:lang w:val="fr-CA"/>
        </w:rPr>
        <w:t xml:space="preserve">un </w:t>
      </w:r>
      <w:r w:rsidR="00CE241E" w:rsidRPr="00D6223F">
        <w:rPr>
          <w:rFonts w:asciiTheme="minorHAnsi" w:hAnsiTheme="minorHAnsi" w:cs="Arial"/>
          <w:sz w:val="22"/>
          <w:szCs w:val="22"/>
          <w:lang w:val="fr-CA"/>
        </w:rPr>
        <w:t xml:space="preserve">règlement adopté en vertu </w:t>
      </w:r>
      <w:r w:rsidR="003E1C9C" w:rsidRPr="00D6223F">
        <w:rPr>
          <w:rFonts w:asciiTheme="minorHAnsi" w:hAnsiTheme="minorHAnsi" w:cs="Arial"/>
          <w:sz w:val="22"/>
          <w:szCs w:val="22"/>
          <w:lang w:val="fr-CA"/>
        </w:rPr>
        <w:t>d’une loi</w:t>
      </w:r>
      <w:r w:rsidR="00CE241E" w:rsidRPr="00D6223F">
        <w:rPr>
          <w:rFonts w:asciiTheme="minorHAnsi" w:hAnsiTheme="minorHAnsi" w:cs="Arial"/>
          <w:sz w:val="22"/>
          <w:szCs w:val="22"/>
          <w:lang w:val="fr-CA"/>
        </w:rPr>
        <w:t xml:space="preserve"> impose un tel appel d’offres, à moins d’une disposition particulière à l’effet contraire prévue au présent règlement;</w:t>
      </w:r>
    </w:p>
    <w:p w14:paraId="05286179" w14:textId="77777777" w:rsidR="00CE241E" w:rsidRPr="00D6223F" w:rsidRDefault="00CE241E" w:rsidP="00CE241E">
      <w:pPr>
        <w:pStyle w:val="paragraphe"/>
        <w:spacing w:before="0"/>
        <w:rPr>
          <w:rFonts w:asciiTheme="minorHAnsi" w:hAnsiTheme="minorHAnsi" w:cs="Arial"/>
          <w:sz w:val="22"/>
          <w:szCs w:val="22"/>
          <w:lang w:val="fr-CA"/>
        </w:rPr>
      </w:pPr>
    </w:p>
    <w:p w14:paraId="79302503" w14:textId="6C16E8A4" w:rsidR="00CE241E" w:rsidRPr="00D6223F" w:rsidRDefault="00CD6F0A" w:rsidP="00CE241E">
      <w:pPr>
        <w:pStyle w:val="paragraphe"/>
        <w:numPr>
          <w:ilvl w:val="0"/>
          <w:numId w:val="31"/>
        </w:numPr>
        <w:tabs>
          <w:tab w:val="left" w:pos="567"/>
        </w:tabs>
        <w:spacing w:before="0"/>
        <w:ind w:left="567" w:hanging="567"/>
        <w:rPr>
          <w:rFonts w:asciiTheme="minorHAnsi" w:hAnsiTheme="minorHAnsi" w:cs="Arial"/>
          <w:sz w:val="22"/>
          <w:szCs w:val="22"/>
          <w:lang w:val="fr-CA"/>
        </w:rPr>
      </w:pPr>
      <w:proofErr w:type="gramStart"/>
      <w:r w:rsidRPr="00D6223F">
        <w:rPr>
          <w:rFonts w:asciiTheme="minorHAnsi" w:hAnsiTheme="minorHAnsi" w:cs="Arial"/>
          <w:sz w:val="22"/>
          <w:szCs w:val="22"/>
          <w:lang w:val="fr-CA"/>
        </w:rPr>
        <w:t>e</w:t>
      </w:r>
      <w:r w:rsidR="00CE241E" w:rsidRPr="00D6223F">
        <w:rPr>
          <w:rFonts w:asciiTheme="minorHAnsi" w:hAnsiTheme="minorHAnsi" w:cs="Arial"/>
          <w:sz w:val="22"/>
          <w:szCs w:val="22"/>
          <w:lang w:val="fr-CA"/>
        </w:rPr>
        <w:t>lle</w:t>
      </w:r>
      <w:proofErr w:type="gramEnd"/>
      <w:r w:rsidR="00CE241E" w:rsidRPr="00D6223F">
        <w:rPr>
          <w:rFonts w:asciiTheme="minorHAnsi" w:hAnsiTheme="minorHAnsi" w:cs="Arial"/>
          <w:sz w:val="22"/>
          <w:szCs w:val="22"/>
          <w:lang w:val="fr-CA"/>
        </w:rPr>
        <w:t xml:space="preserve"> procède par appel d’offres public dans tous les cas où un appel d’offres public est imposé par la loi ou par </w:t>
      </w:r>
      <w:r w:rsidR="003E1C9C" w:rsidRPr="00D6223F">
        <w:rPr>
          <w:rFonts w:asciiTheme="minorHAnsi" w:hAnsiTheme="minorHAnsi" w:cs="Arial"/>
          <w:sz w:val="22"/>
          <w:szCs w:val="22"/>
          <w:lang w:val="fr-CA"/>
        </w:rPr>
        <w:t>un</w:t>
      </w:r>
      <w:r w:rsidR="00CE241E" w:rsidRPr="00D6223F">
        <w:rPr>
          <w:rFonts w:asciiTheme="minorHAnsi" w:hAnsiTheme="minorHAnsi" w:cs="Arial"/>
          <w:sz w:val="22"/>
          <w:szCs w:val="22"/>
          <w:lang w:val="fr-CA"/>
        </w:rPr>
        <w:t xml:space="preserve"> règlement adopté en vertu de </w:t>
      </w:r>
      <w:r w:rsidR="003E1C9C" w:rsidRPr="00D6223F">
        <w:rPr>
          <w:rFonts w:asciiTheme="minorHAnsi" w:hAnsiTheme="minorHAnsi" w:cs="Arial"/>
          <w:sz w:val="22"/>
          <w:szCs w:val="22"/>
          <w:lang w:val="fr-CA"/>
        </w:rPr>
        <w:t>la loi</w:t>
      </w:r>
      <w:r w:rsidR="00CE241E" w:rsidRPr="00D6223F">
        <w:rPr>
          <w:rFonts w:asciiTheme="minorHAnsi" w:hAnsiTheme="minorHAnsi" w:cs="Arial"/>
          <w:sz w:val="22"/>
          <w:szCs w:val="22"/>
          <w:lang w:val="fr-CA"/>
        </w:rPr>
        <w:t>;</w:t>
      </w:r>
    </w:p>
    <w:p w14:paraId="4708DDEC" w14:textId="77777777" w:rsidR="00CE241E" w:rsidRPr="007346A0" w:rsidRDefault="00CE241E" w:rsidP="00CE241E">
      <w:pPr>
        <w:pStyle w:val="paragraphe"/>
        <w:spacing w:before="0"/>
        <w:rPr>
          <w:rFonts w:asciiTheme="minorHAnsi" w:hAnsiTheme="minorHAnsi" w:cs="Arial"/>
          <w:sz w:val="22"/>
          <w:szCs w:val="22"/>
          <w:lang w:val="fr-CA"/>
        </w:rPr>
      </w:pPr>
    </w:p>
    <w:p w14:paraId="3A368E10" w14:textId="45E7B98A" w:rsidR="00CE241E" w:rsidRPr="007346A0" w:rsidRDefault="00CD6F0A" w:rsidP="00CE241E">
      <w:pPr>
        <w:pStyle w:val="paragraphe"/>
        <w:numPr>
          <w:ilvl w:val="0"/>
          <w:numId w:val="31"/>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e</w:t>
      </w:r>
      <w:r w:rsidR="00CE241E" w:rsidRPr="007346A0">
        <w:rPr>
          <w:rFonts w:asciiTheme="minorHAnsi" w:hAnsiTheme="minorHAnsi" w:cs="Arial"/>
          <w:sz w:val="22"/>
          <w:szCs w:val="22"/>
          <w:lang w:val="fr-CA"/>
        </w:rPr>
        <w:t>lle</w:t>
      </w:r>
      <w:proofErr w:type="gramEnd"/>
      <w:r w:rsidR="00CE241E" w:rsidRPr="007346A0">
        <w:rPr>
          <w:rFonts w:asciiTheme="minorHAnsi" w:hAnsiTheme="minorHAnsi" w:cs="Arial"/>
          <w:sz w:val="22"/>
          <w:szCs w:val="22"/>
          <w:lang w:val="fr-CA"/>
        </w:rPr>
        <w:t xml:space="preserve"> peut procéder de gré à gré dans les cas où la loi ou le présent règlement lui permet de </w:t>
      </w:r>
      <w:r w:rsidR="00257A30" w:rsidRPr="007346A0">
        <w:rPr>
          <w:rFonts w:asciiTheme="minorHAnsi" w:hAnsiTheme="minorHAnsi" w:cs="Arial"/>
          <w:sz w:val="22"/>
          <w:szCs w:val="22"/>
          <w:lang w:val="fr-CA"/>
        </w:rPr>
        <w:t>l</w:t>
      </w:r>
      <w:r w:rsidR="00CE241E" w:rsidRPr="007346A0">
        <w:rPr>
          <w:rFonts w:asciiTheme="minorHAnsi" w:hAnsiTheme="minorHAnsi" w:cs="Arial"/>
          <w:sz w:val="22"/>
          <w:szCs w:val="22"/>
          <w:lang w:val="fr-CA"/>
        </w:rPr>
        <w:t>e faire.</w:t>
      </w:r>
    </w:p>
    <w:p w14:paraId="59F4C1CB" w14:textId="77777777" w:rsidR="00CE241E" w:rsidRPr="007346A0" w:rsidRDefault="00CE241E" w:rsidP="00CE241E">
      <w:pPr>
        <w:pStyle w:val="paragraphe"/>
        <w:spacing w:before="0"/>
        <w:rPr>
          <w:rFonts w:asciiTheme="minorHAnsi" w:hAnsiTheme="minorHAnsi" w:cs="Arial"/>
          <w:sz w:val="22"/>
          <w:szCs w:val="22"/>
          <w:lang w:val="fr-CA"/>
        </w:rPr>
      </w:pPr>
    </w:p>
    <w:p w14:paraId="1DBB7B9D"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Rien dans le présent règlement ne peut avoir pour effet de limiter la possibilité pour la Municipalité d’utiliser tout mode de mise en concurrence pour l’attribution d’un contrat, que ce soit par appel d’offres public, sur invitation ou par une demande de prix, même si elle peut légalement procéder de gré à gré.</w:t>
      </w:r>
    </w:p>
    <w:p w14:paraId="3C81FAF8" w14:textId="77777777" w:rsidR="00CE241E" w:rsidRPr="007346A0" w:rsidRDefault="00CE241E" w:rsidP="00CE241E">
      <w:pPr>
        <w:pStyle w:val="paragraphe"/>
        <w:spacing w:before="0"/>
        <w:rPr>
          <w:rFonts w:asciiTheme="minorHAnsi" w:hAnsiTheme="minorHAnsi" w:cs="Arial"/>
          <w:sz w:val="22"/>
          <w:szCs w:val="22"/>
          <w:lang w:val="fr-CA"/>
        </w:rPr>
      </w:pPr>
    </w:p>
    <w:p w14:paraId="6185DA21"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Contrats pouvant être conclus de gré à gré</w:t>
      </w:r>
    </w:p>
    <w:p w14:paraId="670DFC40" w14:textId="77777777" w:rsidR="00CE241E" w:rsidRPr="007346A0" w:rsidRDefault="00CE241E" w:rsidP="00CE241E">
      <w:pPr>
        <w:pStyle w:val="paragraphe"/>
        <w:spacing w:before="0"/>
        <w:rPr>
          <w:rFonts w:asciiTheme="minorHAnsi" w:hAnsiTheme="minorHAnsi" w:cs="Arial"/>
          <w:sz w:val="22"/>
          <w:szCs w:val="22"/>
          <w:lang w:val="fr-CA"/>
        </w:rPr>
      </w:pPr>
    </w:p>
    <w:p w14:paraId="1E932268" w14:textId="12E471FE" w:rsidR="00CE241E" w:rsidRPr="007346A0" w:rsidRDefault="00861070" w:rsidP="00CE241E">
      <w:pPr>
        <w:pStyle w:val="paragraphe"/>
        <w:spacing w:before="0"/>
        <w:rPr>
          <w:rFonts w:asciiTheme="minorHAnsi" w:hAnsiTheme="minorHAnsi" w:cs="Arial"/>
          <w:sz w:val="22"/>
          <w:szCs w:val="22"/>
          <w:lang w:val="fr-CA"/>
        </w:rPr>
      </w:pPr>
      <w:r w:rsidRPr="00D6223F">
        <w:rPr>
          <w:rFonts w:asciiTheme="minorHAnsi" w:hAnsiTheme="minorHAnsi" w:cs="Arial"/>
          <w:sz w:val="22"/>
          <w:szCs w:val="22"/>
          <w:lang w:val="fr-CA"/>
        </w:rPr>
        <w:t>Sous réserve de l’article 11</w:t>
      </w:r>
      <w:r w:rsidR="00CE241E" w:rsidRPr="00D6223F">
        <w:rPr>
          <w:rFonts w:asciiTheme="minorHAnsi" w:hAnsiTheme="minorHAnsi" w:cs="Arial"/>
          <w:sz w:val="22"/>
          <w:szCs w:val="22"/>
          <w:lang w:val="fr-CA"/>
        </w:rPr>
        <w:t>, tout contrat</w:t>
      </w:r>
      <w:r w:rsidR="0054078E" w:rsidRPr="00D6223F">
        <w:rPr>
          <w:rFonts w:asciiTheme="minorHAnsi" w:hAnsiTheme="minorHAnsi" w:cs="Arial"/>
          <w:sz w:val="22"/>
          <w:szCs w:val="22"/>
          <w:lang w:val="fr-CA"/>
        </w:rPr>
        <w:t xml:space="preserve"> visé à l’un des paragraphes du premier alinéa de l’article 935 </w:t>
      </w:r>
      <w:r w:rsidR="0054078E" w:rsidRPr="00D6223F">
        <w:rPr>
          <w:rFonts w:asciiTheme="minorHAnsi" w:hAnsiTheme="minorHAnsi" w:cs="Arial"/>
          <w:i/>
          <w:sz w:val="22"/>
          <w:szCs w:val="22"/>
          <w:lang w:val="fr-CA"/>
        </w:rPr>
        <w:t>C.M.</w:t>
      </w:r>
      <w:r w:rsidR="0054078E" w:rsidRPr="00D6223F">
        <w:rPr>
          <w:rFonts w:asciiTheme="minorHAnsi" w:hAnsiTheme="minorHAnsi" w:cs="Arial"/>
          <w:sz w:val="22"/>
          <w:szCs w:val="22"/>
          <w:lang w:val="fr-CA"/>
        </w:rPr>
        <w:t xml:space="preserve"> </w:t>
      </w:r>
      <w:r w:rsidR="0054078E" w:rsidRPr="0054078E">
        <w:rPr>
          <w:rFonts w:asciiTheme="minorHAnsi" w:hAnsiTheme="minorHAnsi" w:cs="Arial"/>
          <w:sz w:val="22"/>
          <w:szCs w:val="22"/>
          <w:highlight w:val="lightGray"/>
          <w:lang w:val="fr-CA"/>
        </w:rPr>
        <w:t xml:space="preserve">(ou 573 </w:t>
      </w:r>
      <w:r w:rsidR="0054078E" w:rsidRPr="0054078E">
        <w:rPr>
          <w:rFonts w:asciiTheme="minorHAnsi" w:hAnsiTheme="minorHAnsi" w:cs="Arial"/>
          <w:i/>
          <w:sz w:val="22"/>
          <w:szCs w:val="22"/>
          <w:highlight w:val="lightGray"/>
          <w:lang w:val="fr-CA"/>
        </w:rPr>
        <w:t>L.C.V.</w:t>
      </w:r>
      <w:r w:rsidR="0054078E" w:rsidRPr="0054078E">
        <w:rPr>
          <w:rFonts w:asciiTheme="minorHAnsi" w:hAnsiTheme="minorHAnsi" w:cs="Arial"/>
          <w:sz w:val="22"/>
          <w:szCs w:val="22"/>
          <w:highlight w:val="lightGray"/>
          <w:lang w:val="fr-CA"/>
        </w:rPr>
        <w:t>)</w:t>
      </w:r>
      <w:r w:rsidR="00106727" w:rsidRPr="00D6223F">
        <w:rPr>
          <w:rFonts w:asciiTheme="minorHAnsi" w:hAnsiTheme="minorHAnsi" w:cs="Arial"/>
          <w:sz w:val="22"/>
          <w:szCs w:val="22"/>
          <w:lang w:val="fr-CA"/>
        </w:rPr>
        <w:t xml:space="preserve">, </w:t>
      </w:r>
      <w:r w:rsidR="00CE241E" w:rsidRPr="00D6223F">
        <w:rPr>
          <w:rFonts w:asciiTheme="minorHAnsi" w:hAnsiTheme="minorHAnsi" w:cs="Arial"/>
          <w:sz w:val="22"/>
          <w:szCs w:val="22"/>
          <w:lang w:val="fr-CA"/>
        </w:rPr>
        <w:t>comportant une dépense d’au moins 25 000 $</w:t>
      </w:r>
      <w:r w:rsidR="00803476" w:rsidRPr="00D6223F">
        <w:rPr>
          <w:rFonts w:asciiTheme="minorHAnsi" w:hAnsiTheme="minorHAnsi" w:cs="Arial"/>
          <w:sz w:val="22"/>
          <w:szCs w:val="22"/>
          <w:lang w:val="fr-CA"/>
        </w:rPr>
        <w:t>,</w:t>
      </w:r>
      <w:r w:rsidR="00CE241E" w:rsidRPr="00D6223F">
        <w:rPr>
          <w:rFonts w:asciiTheme="minorHAnsi" w:hAnsiTheme="minorHAnsi" w:cs="Arial"/>
          <w:sz w:val="22"/>
          <w:szCs w:val="22"/>
          <w:lang w:val="fr-CA"/>
        </w:rPr>
        <w:t xml:space="preserve"> mais inférieure</w:t>
      </w:r>
      <w:r w:rsidR="0054078E" w:rsidRPr="00D6223F">
        <w:rPr>
          <w:rFonts w:asciiTheme="minorHAnsi" w:hAnsiTheme="minorHAnsi" w:cs="Arial"/>
          <w:sz w:val="22"/>
          <w:szCs w:val="22"/>
          <w:lang w:val="fr-CA"/>
        </w:rPr>
        <w:t xml:space="preserve"> au s</w:t>
      </w:r>
      <w:r w:rsidR="00D6223F">
        <w:rPr>
          <w:rFonts w:asciiTheme="minorHAnsi" w:hAnsiTheme="minorHAnsi" w:cs="Arial"/>
          <w:sz w:val="22"/>
          <w:szCs w:val="22"/>
          <w:lang w:val="fr-CA"/>
        </w:rPr>
        <w:t>euil de la dépense d’un contrat</w:t>
      </w:r>
      <w:r w:rsidR="0054078E" w:rsidRPr="00D6223F">
        <w:rPr>
          <w:rFonts w:asciiTheme="minorHAnsi" w:hAnsiTheme="minorHAnsi" w:cs="Arial"/>
          <w:sz w:val="22"/>
          <w:szCs w:val="22"/>
          <w:lang w:val="fr-CA"/>
        </w:rPr>
        <w:t xml:space="preserve"> qui ne peut être adjugé qu’après une demande de soumissions publique en vertu de l’article 935 </w:t>
      </w:r>
      <w:r w:rsidR="0054078E" w:rsidRPr="00D6223F">
        <w:rPr>
          <w:rFonts w:asciiTheme="minorHAnsi" w:hAnsiTheme="minorHAnsi" w:cs="Arial"/>
          <w:i/>
          <w:sz w:val="22"/>
          <w:szCs w:val="22"/>
          <w:lang w:val="fr-CA"/>
        </w:rPr>
        <w:t>C.M.</w:t>
      </w:r>
      <w:r w:rsidR="0054078E" w:rsidRPr="00D6223F">
        <w:rPr>
          <w:rFonts w:asciiTheme="minorHAnsi" w:hAnsiTheme="minorHAnsi" w:cs="Arial"/>
          <w:sz w:val="22"/>
          <w:szCs w:val="22"/>
          <w:lang w:val="fr-CA"/>
        </w:rPr>
        <w:t xml:space="preserve"> </w:t>
      </w:r>
      <w:r w:rsidR="0054078E" w:rsidRPr="0054078E">
        <w:rPr>
          <w:rFonts w:asciiTheme="minorHAnsi" w:hAnsiTheme="minorHAnsi" w:cs="Arial"/>
          <w:sz w:val="22"/>
          <w:szCs w:val="22"/>
          <w:highlight w:val="lightGray"/>
          <w:lang w:val="fr-CA"/>
        </w:rPr>
        <w:t xml:space="preserve">(ou de l’article 573 </w:t>
      </w:r>
      <w:r w:rsidR="0054078E" w:rsidRPr="0054078E">
        <w:rPr>
          <w:rFonts w:asciiTheme="minorHAnsi" w:hAnsiTheme="minorHAnsi" w:cs="Arial"/>
          <w:i/>
          <w:sz w:val="22"/>
          <w:szCs w:val="22"/>
          <w:highlight w:val="lightGray"/>
          <w:lang w:val="fr-CA"/>
        </w:rPr>
        <w:t>L.C.V.)</w:t>
      </w:r>
      <w:r w:rsidR="00CE241E" w:rsidRPr="00D6223F">
        <w:rPr>
          <w:rFonts w:asciiTheme="minorHAnsi" w:hAnsiTheme="minorHAnsi" w:cs="Arial"/>
          <w:sz w:val="22"/>
          <w:szCs w:val="22"/>
          <w:lang w:val="fr-CA"/>
        </w:rPr>
        <w:t>, peut être conclu de</w:t>
      </w:r>
      <w:r w:rsidR="00106727" w:rsidRPr="00D6223F">
        <w:rPr>
          <w:rFonts w:asciiTheme="minorHAnsi" w:hAnsiTheme="minorHAnsi" w:cs="Arial"/>
          <w:sz w:val="22"/>
          <w:szCs w:val="22"/>
          <w:lang w:val="fr-CA"/>
        </w:rPr>
        <w:t xml:space="preserve"> gré à gré par la Municipalité.</w:t>
      </w:r>
    </w:p>
    <w:p w14:paraId="0D9BACA0" w14:textId="77777777" w:rsidR="00CE241E" w:rsidRPr="007346A0" w:rsidRDefault="00CE241E" w:rsidP="00CE241E">
      <w:pPr>
        <w:pStyle w:val="paragraphe"/>
        <w:tabs>
          <w:tab w:val="left" w:pos="851"/>
        </w:tabs>
        <w:spacing w:before="0"/>
        <w:rPr>
          <w:rFonts w:asciiTheme="minorHAnsi" w:hAnsiTheme="minorHAnsi" w:cs="Arial"/>
          <w:sz w:val="22"/>
          <w:szCs w:val="22"/>
          <w:lang w:val="fr-CA"/>
        </w:rPr>
      </w:pPr>
    </w:p>
    <w:p w14:paraId="3C0E8453" w14:textId="77777777" w:rsidR="00803476" w:rsidRPr="007346A0" w:rsidRDefault="00803476" w:rsidP="00CE241E">
      <w:pPr>
        <w:pStyle w:val="paragraphe"/>
        <w:tabs>
          <w:tab w:val="left" w:pos="450"/>
        </w:tabs>
        <w:spacing w:before="0"/>
        <w:rPr>
          <w:rFonts w:asciiTheme="minorHAnsi" w:hAnsiTheme="minorHAnsi" w:cs="Arial"/>
          <w:sz w:val="22"/>
          <w:szCs w:val="22"/>
          <w:lang w:val="fr-CA"/>
        </w:rPr>
      </w:pPr>
    </w:p>
    <w:p w14:paraId="2A24FAF2" w14:textId="4BACE704" w:rsidR="00861070" w:rsidRPr="007346A0" w:rsidRDefault="00861070"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br w:type="page"/>
      </w:r>
    </w:p>
    <w:p w14:paraId="67BBE077"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lastRenderedPageBreak/>
        <w:t>Rotation - Principes</w:t>
      </w:r>
    </w:p>
    <w:p w14:paraId="2D9F2B2B" w14:textId="77777777" w:rsidR="00CE241E" w:rsidRPr="007346A0" w:rsidRDefault="00CE241E" w:rsidP="00CE241E">
      <w:pPr>
        <w:pStyle w:val="paragraphe"/>
        <w:tabs>
          <w:tab w:val="left" w:pos="851"/>
        </w:tabs>
        <w:spacing w:before="0"/>
        <w:rPr>
          <w:rFonts w:asciiTheme="minorHAnsi" w:hAnsiTheme="minorHAnsi" w:cs="Arial"/>
          <w:sz w:val="22"/>
          <w:szCs w:val="22"/>
          <w:lang w:val="fr-CA"/>
        </w:rPr>
      </w:pPr>
    </w:p>
    <w:p w14:paraId="4E47E6B7" w14:textId="53106B86" w:rsidR="00CE241E" w:rsidRPr="007346A0" w:rsidRDefault="00CE241E" w:rsidP="00CE241E">
      <w:pPr>
        <w:pStyle w:val="paragraphe"/>
        <w:tabs>
          <w:tab w:val="left" w:pos="851"/>
        </w:tabs>
        <w:spacing w:before="0"/>
        <w:rPr>
          <w:rFonts w:asciiTheme="minorHAnsi" w:hAnsiTheme="minorHAnsi" w:cs="Arial"/>
          <w:sz w:val="22"/>
          <w:szCs w:val="22"/>
          <w:lang w:val="fr-CA"/>
        </w:rPr>
      </w:pPr>
      <w:r w:rsidRPr="007346A0">
        <w:rPr>
          <w:rFonts w:asciiTheme="minorHAnsi" w:hAnsiTheme="minorHAnsi" w:cs="Arial"/>
          <w:sz w:val="22"/>
          <w:szCs w:val="22"/>
          <w:lang w:val="fr-CA"/>
        </w:rPr>
        <w:t>La Municipalité favorise, si possible, la rotation parmi les fournisseurs potentiels, à l’égard des contrats qui peuvent être passés de gré à gré en vertu de l’article 8. La Municipalité, dans la prise de décision à cet égard, considère notamment les principes suivants :</w:t>
      </w:r>
    </w:p>
    <w:p w14:paraId="376AC902" w14:textId="77777777" w:rsidR="00CE241E" w:rsidRPr="007346A0" w:rsidRDefault="00CE241E" w:rsidP="00CE241E">
      <w:pPr>
        <w:pStyle w:val="paragraphe"/>
        <w:tabs>
          <w:tab w:val="left" w:pos="851"/>
        </w:tabs>
        <w:spacing w:before="0"/>
        <w:rPr>
          <w:rFonts w:asciiTheme="minorHAnsi" w:hAnsiTheme="minorHAnsi" w:cs="Arial"/>
          <w:sz w:val="22"/>
          <w:szCs w:val="22"/>
          <w:lang w:val="fr-CA"/>
        </w:rPr>
      </w:pPr>
    </w:p>
    <w:p w14:paraId="16AE12FE" w14:textId="42BE2FA8" w:rsidR="00CE241E" w:rsidRPr="007346A0" w:rsidRDefault="00CD6F0A"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a)</w:t>
      </w:r>
      <w:r w:rsidRPr="007346A0">
        <w:rPr>
          <w:rFonts w:asciiTheme="minorHAnsi" w:hAnsiTheme="minorHAnsi" w:cs="Arial"/>
          <w:sz w:val="22"/>
          <w:szCs w:val="22"/>
          <w:lang w:val="fr-CA"/>
        </w:rPr>
        <w:tab/>
        <w:t>l</w:t>
      </w:r>
      <w:r w:rsidR="00CE241E" w:rsidRPr="007346A0">
        <w:rPr>
          <w:rFonts w:asciiTheme="minorHAnsi" w:hAnsiTheme="minorHAnsi" w:cs="Arial"/>
          <w:sz w:val="22"/>
          <w:szCs w:val="22"/>
          <w:lang w:val="fr-CA"/>
        </w:rPr>
        <w:t>e degré d’expertise nécessaire;</w:t>
      </w:r>
    </w:p>
    <w:p w14:paraId="2F1B55C5"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46B62295" w14:textId="7FDC7B2D" w:rsidR="00CE241E" w:rsidRPr="007346A0" w:rsidRDefault="00CD6F0A"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b)</w:t>
      </w:r>
      <w:r w:rsidRPr="007346A0">
        <w:rPr>
          <w:rFonts w:asciiTheme="minorHAnsi" w:hAnsiTheme="minorHAnsi" w:cs="Arial"/>
          <w:sz w:val="22"/>
          <w:szCs w:val="22"/>
          <w:lang w:val="fr-CA"/>
        </w:rPr>
        <w:tab/>
        <w:t>l</w:t>
      </w:r>
      <w:r w:rsidR="00CE241E" w:rsidRPr="007346A0">
        <w:rPr>
          <w:rFonts w:asciiTheme="minorHAnsi" w:hAnsiTheme="minorHAnsi" w:cs="Arial"/>
          <w:sz w:val="22"/>
          <w:szCs w:val="22"/>
          <w:lang w:val="fr-CA"/>
        </w:rPr>
        <w:t>a qualité des travaux, services ou matériaux déjà dispensés ou livrés à la Municipalité;</w:t>
      </w:r>
    </w:p>
    <w:p w14:paraId="54599AED"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0C99460D" w14:textId="65CB8890" w:rsidR="00CE241E" w:rsidRPr="007346A0" w:rsidRDefault="003F1DA2"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c)</w:t>
      </w:r>
      <w:r w:rsidRPr="007346A0">
        <w:rPr>
          <w:rFonts w:asciiTheme="minorHAnsi" w:hAnsiTheme="minorHAnsi" w:cs="Arial"/>
          <w:sz w:val="22"/>
          <w:szCs w:val="22"/>
          <w:lang w:val="fr-CA"/>
        </w:rPr>
        <w:tab/>
        <w:t>l</w:t>
      </w:r>
      <w:r w:rsidR="00CE241E" w:rsidRPr="007346A0">
        <w:rPr>
          <w:rFonts w:asciiTheme="minorHAnsi" w:hAnsiTheme="minorHAnsi" w:cs="Arial"/>
          <w:sz w:val="22"/>
          <w:szCs w:val="22"/>
          <w:lang w:val="fr-CA"/>
        </w:rPr>
        <w:t>es délais inhérents à l’exécution des travaux, à la fourniture du matériel ou des matériaux ou à la dispense de services;</w:t>
      </w:r>
    </w:p>
    <w:p w14:paraId="6F210CEE"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61F9E6BE" w14:textId="3C381B2B"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d)</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l</w:t>
      </w:r>
      <w:r w:rsidRPr="007346A0">
        <w:rPr>
          <w:rFonts w:asciiTheme="minorHAnsi" w:hAnsiTheme="minorHAnsi" w:cs="Arial"/>
          <w:sz w:val="22"/>
          <w:szCs w:val="22"/>
          <w:lang w:val="fr-CA"/>
        </w:rPr>
        <w:t>a qualité des biens, services ou travaux recherchés;</w:t>
      </w:r>
    </w:p>
    <w:p w14:paraId="4B15F099"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23BBF4CD" w14:textId="2425963C"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e)</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l</w:t>
      </w:r>
      <w:r w:rsidRPr="007346A0">
        <w:rPr>
          <w:rFonts w:asciiTheme="minorHAnsi" w:hAnsiTheme="minorHAnsi" w:cs="Arial"/>
          <w:sz w:val="22"/>
          <w:szCs w:val="22"/>
          <w:lang w:val="fr-CA"/>
        </w:rPr>
        <w:t>es modalités de livraison;</w:t>
      </w:r>
    </w:p>
    <w:p w14:paraId="7CAB206E"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4C08127F" w14:textId="392877F1"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f)</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l</w:t>
      </w:r>
      <w:r w:rsidRPr="007346A0">
        <w:rPr>
          <w:rFonts w:asciiTheme="minorHAnsi" w:hAnsiTheme="minorHAnsi" w:cs="Arial"/>
          <w:sz w:val="22"/>
          <w:szCs w:val="22"/>
          <w:lang w:val="fr-CA"/>
        </w:rPr>
        <w:t>es services d’entretien;</w:t>
      </w:r>
    </w:p>
    <w:p w14:paraId="6CBA79C3"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48DE0FB2" w14:textId="4A01FA12"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g)</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l</w:t>
      </w:r>
      <w:r w:rsidRPr="007346A0">
        <w:rPr>
          <w:rFonts w:asciiTheme="minorHAnsi" w:hAnsiTheme="minorHAnsi" w:cs="Arial"/>
          <w:sz w:val="22"/>
          <w:szCs w:val="22"/>
          <w:lang w:val="fr-CA"/>
        </w:rPr>
        <w:t>’expérience et la capacité financière requises;</w:t>
      </w:r>
    </w:p>
    <w:p w14:paraId="0A0D0233"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301A0C89" w14:textId="53F9544F"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h)</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l</w:t>
      </w:r>
      <w:r w:rsidRPr="007346A0">
        <w:rPr>
          <w:rFonts w:asciiTheme="minorHAnsi" w:hAnsiTheme="minorHAnsi" w:cs="Arial"/>
          <w:sz w:val="22"/>
          <w:szCs w:val="22"/>
          <w:lang w:val="fr-CA"/>
        </w:rPr>
        <w:t>a compétitivité du prix, en tenant compte de l’ensemble des conditions du marché;</w:t>
      </w:r>
    </w:p>
    <w:p w14:paraId="725FAB79"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5B423AA4" w14:textId="4B95DD14"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i)</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l</w:t>
      </w:r>
      <w:r w:rsidRPr="007346A0">
        <w:rPr>
          <w:rFonts w:asciiTheme="minorHAnsi" w:hAnsiTheme="minorHAnsi" w:cs="Arial"/>
          <w:sz w:val="22"/>
          <w:szCs w:val="22"/>
          <w:lang w:val="fr-CA"/>
        </w:rPr>
        <w:t>e fait que le fournisseur ait un établissement sur le territoire de la Municipalité;</w:t>
      </w:r>
    </w:p>
    <w:p w14:paraId="16D07ED2"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579DFE94" w14:textId="2C2C5CD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j)</w:t>
      </w:r>
      <w:r w:rsidRPr="007346A0">
        <w:rPr>
          <w:rFonts w:asciiTheme="minorHAnsi" w:hAnsiTheme="minorHAnsi" w:cs="Arial"/>
          <w:sz w:val="22"/>
          <w:szCs w:val="22"/>
          <w:lang w:val="fr-CA"/>
        </w:rPr>
        <w:tab/>
      </w:r>
      <w:r w:rsidR="003F1DA2" w:rsidRPr="007346A0">
        <w:rPr>
          <w:rFonts w:asciiTheme="minorHAnsi" w:hAnsiTheme="minorHAnsi" w:cs="Arial"/>
          <w:sz w:val="22"/>
          <w:szCs w:val="22"/>
          <w:lang w:val="fr-CA"/>
        </w:rPr>
        <w:t>t</w:t>
      </w:r>
      <w:r w:rsidRPr="007346A0">
        <w:rPr>
          <w:rFonts w:asciiTheme="minorHAnsi" w:hAnsiTheme="minorHAnsi" w:cs="Arial"/>
          <w:sz w:val="22"/>
          <w:szCs w:val="22"/>
          <w:lang w:val="fr-CA"/>
        </w:rPr>
        <w:t>out autre critère directement relié au marché.</w:t>
      </w:r>
    </w:p>
    <w:p w14:paraId="633C47C2"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5B8EB01E" w14:textId="77777777" w:rsidR="00CE241E" w:rsidRPr="007346A0" w:rsidRDefault="00CE241E" w:rsidP="00CE241E">
      <w:pPr>
        <w:pStyle w:val="paragraphe"/>
        <w:tabs>
          <w:tab w:val="left" w:pos="567"/>
        </w:tabs>
        <w:spacing w:before="0"/>
        <w:ind w:left="567" w:hanging="567"/>
        <w:rPr>
          <w:rFonts w:asciiTheme="minorHAnsi" w:hAnsiTheme="minorHAnsi" w:cs="Arial"/>
          <w:sz w:val="22"/>
          <w:szCs w:val="22"/>
          <w:lang w:val="fr-CA"/>
        </w:rPr>
      </w:pPr>
    </w:p>
    <w:p w14:paraId="0C0756AD"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Rotation - Mesures</w:t>
      </w:r>
    </w:p>
    <w:p w14:paraId="1094F448" w14:textId="77777777" w:rsidR="00CE241E" w:rsidRPr="0091199B" w:rsidRDefault="00CE241E" w:rsidP="00CE241E">
      <w:pPr>
        <w:tabs>
          <w:tab w:val="left" w:pos="1120"/>
          <w:tab w:val="left" w:pos="2420"/>
          <w:tab w:val="left" w:pos="4240"/>
        </w:tabs>
        <w:rPr>
          <w:rFonts w:cs="Arial"/>
          <w:lang w:val="fr-CA"/>
        </w:rPr>
      </w:pPr>
    </w:p>
    <w:p w14:paraId="3D6C21EF" w14:textId="77777777" w:rsidR="00CE241E" w:rsidRPr="0091199B" w:rsidRDefault="00CE241E" w:rsidP="00CE241E">
      <w:pPr>
        <w:tabs>
          <w:tab w:val="left" w:pos="1120"/>
          <w:tab w:val="left" w:pos="2420"/>
          <w:tab w:val="left" w:pos="4240"/>
        </w:tabs>
        <w:rPr>
          <w:rFonts w:cs="Arial"/>
          <w:sz w:val="22"/>
          <w:lang w:val="fr-CA"/>
        </w:rPr>
      </w:pPr>
      <w:r w:rsidRPr="0091199B">
        <w:rPr>
          <w:rFonts w:cs="Arial"/>
          <w:sz w:val="22"/>
          <w:lang w:val="fr-CA"/>
        </w:rPr>
        <w:t>Aux fins d’assurer la mise en œuvre de la rotation prévue à l’article 9, la Municipalité applique, dans la mesure du possible et à moins de circonstances particulières, les mesures suivantes :</w:t>
      </w:r>
    </w:p>
    <w:p w14:paraId="5F8736A1" w14:textId="4EB9E9E8" w:rsidR="00CE241E" w:rsidRPr="007346A0" w:rsidRDefault="003F1DA2" w:rsidP="00CE241E">
      <w:pPr>
        <w:pStyle w:val="paragraphe"/>
        <w:numPr>
          <w:ilvl w:val="0"/>
          <w:numId w:val="37"/>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l</w:t>
      </w:r>
      <w:r w:rsidR="00CE241E" w:rsidRPr="007346A0">
        <w:rPr>
          <w:rFonts w:asciiTheme="minorHAnsi" w:hAnsiTheme="minorHAnsi" w:cs="Arial"/>
          <w:sz w:val="22"/>
          <w:szCs w:val="22"/>
          <w:lang w:val="fr-CA"/>
        </w:rPr>
        <w:t>es</w:t>
      </w:r>
      <w:proofErr w:type="gramEnd"/>
      <w:r w:rsidR="00CE241E" w:rsidRPr="007346A0">
        <w:rPr>
          <w:rFonts w:asciiTheme="minorHAnsi" w:hAnsiTheme="minorHAnsi" w:cs="Arial"/>
          <w:sz w:val="22"/>
          <w:szCs w:val="22"/>
          <w:lang w:val="fr-CA"/>
        </w:rPr>
        <w:t xml:space="preserve"> fournisseurs potentiels sont identifiés avant d’octroyer le contrat. Si le territoire de la Municipalité compte plus d’un fournisseur, cette identification peut se limiter à ce dernier territoire ou, le cas échéant, le territoire de la MRC ou de toute autre région géographique qui sera jugée pertinente compte tenu de la nature du contrat à intervenir;</w:t>
      </w:r>
    </w:p>
    <w:p w14:paraId="6147B4A6" w14:textId="77777777" w:rsidR="00CE241E" w:rsidRPr="007346A0" w:rsidRDefault="00CE241E" w:rsidP="00CE241E">
      <w:pPr>
        <w:pStyle w:val="paragraphe"/>
        <w:spacing w:before="0"/>
        <w:rPr>
          <w:rFonts w:asciiTheme="minorHAnsi" w:hAnsiTheme="minorHAnsi" w:cs="Arial"/>
          <w:sz w:val="22"/>
          <w:szCs w:val="22"/>
          <w:lang w:val="fr-CA"/>
        </w:rPr>
      </w:pPr>
    </w:p>
    <w:p w14:paraId="16EA2F4E" w14:textId="765E5BF4" w:rsidR="00CE241E" w:rsidRPr="007346A0" w:rsidRDefault="003F1DA2" w:rsidP="00CE241E">
      <w:pPr>
        <w:pStyle w:val="paragraphe"/>
        <w:numPr>
          <w:ilvl w:val="0"/>
          <w:numId w:val="37"/>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u</w:t>
      </w:r>
      <w:r w:rsidR="00CE241E" w:rsidRPr="007346A0">
        <w:rPr>
          <w:rFonts w:asciiTheme="minorHAnsi" w:hAnsiTheme="minorHAnsi" w:cs="Arial"/>
          <w:sz w:val="22"/>
          <w:szCs w:val="22"/>
          <w:lang w:val="fr-CA"/>
        </w:rPr>
        <w:t>ne</w:t>
      </w:r>
      <w:proofErr w:type="gramEnd"/>
      <w:r w:rsidR="00CE241E" w:rsidRPr="007346A0">
        <w:rPr>
          <w:rFonts w:asciiTheme="minorHAnsi" w:hAnsiTheme="minorHAnsi" w:cs="Arial"/>
          <w:sz w:val="22"/>
          <w:szCs w:val="22"/>
          <w:lang w:val="fr-CA"/>
        </w:rPr>
        <w:t xml:space="preserve"> fois les fournisseurs identifiés et en considérant les principes énumérés à l’article 9, la rotation entre eux doit être favorisée, à moins de motifs liés à la saine administration;</w:t>
      </w:r>
    </w:p>
    <w:p w14:paraId="31258580" w14:textId="77777777" w:rsidR="00CE241E" w:rsidRPr="007346A0" w:rsidRDefault="00CE241E" w:rsidP="00CE241E">
      <w:pPr>
        <w:pStyle w:val="paragraphe"/>
        <w:spacing w:before="0"/>
        <w:rPr>
          <w:rFonts w:asciiTheme="minorHAnsi" w:hAnsiTheme="minorHAnsi" w:cs="Arial"/>
          <w:sz w:val="22"/>
          <w:szCs w:val="22"/>
          <w:lang w:val="fr-CA"/>
        </w:rPr>
      </w:pPr>
    </w:p>
    <w:p w14:paraId="077F41E4" w14:textId="56264F64" w:rsidR="00CE241E" w:rsidRPr="007346A0" w:rsidRDefault="003F1DA2" w:rsidP="00CE241E">
      <w:pPr>
        <w:pStyle w:val="paragraphe"/>
        <w:numPr>
          <w:ilvl w:val="0"/>
          <w:numId w:val="37"/>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l</w:t>
      </w:r>
      <w:r w:rsidR="00CE241E" w:rsidRPr="007346A0">
        <w:rPr>
          <w:rFonts w:asciiTheme="minorHAnsi" w:hAnsiTheme="minorHAnsi" w:cs="Arial"/>
          <w:sz w:val="22"/>
          <w:szCs w:val="22"/>
          <w:lang w:val="fr-CA"/>
        </w:rPr>
        <w:t>a</w:t>
      </w:r>
      <w:proofErr w:type="gramEnd"/>
      <w:r w:rsidR="00CE241E" w:rsidRPr="007346A0">
        <w:rPr>
          <w:rFonts w:asciiTheme="minorHAnsi" w:hAnsiTheme="minorHAnsi" w:cs="Arial"/>
          <w:sz w:val="22"/>
          <w:szCs w:val="22"/>
          <w:lang w:val="fr-CA"/>
        </w:rPr>
        <w:t xml:space="preserve"> Municipalité peut procéder à un appel d’intérêt afin de connaître les fournisseurs susceptibles de répondre à ses besoins;</w:t>
      </w:r>
    </w:p>
    <w:p w14:paraId="380F78C2" w14:textId="77777777" w:rsidR="00CE241E" w:rsidRPr="007346A0" w:rsidRDefault="00CE241E" w:rsidP="00CE241E">
      <w:pPr>
        <w:pStyle w:val="paragraphe"/>
        <w:spacing w:before="0"/>
        <w:rPr>
          <w:rFonts w:asciiTheme="minorHAnsi" w:hAnsiTheme="minorHAnsi" w:cs="Arial"/>
          <w:sz w:val="22"/>
          <w:szCs w:val="22"/>
          <w:lang w:val="fr-CA"/>
        </w:rPr>
      </w:pPr>
    </w:p>
    <w:p w14:paraId="44987568" w14:textId="3EBDE8D2" w:rsidR="00CE241E" w:rsidRPr="007346A0" w:rsidRDefault="003F1DA2" w:rsidP="00CE241E">
      <w:pPr>
        <w:pStyle w:val="paragraphe"/>
        <w:numPr>
          <w:ilvl w:val="0"/>
          <w:numId w:val="37"/>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lastRenderedPageBreak/>
        <w:t>à</w:t>
      </w:r>
      <w:proofErr w:type="gramEnd"/>
      <w:r w:rsidR="00CE241E" w:rsidRPr="007346A0">
        <w:rPr>
          <w:rFonts w:asciiTheme="minorHAnsi" w:hAnsiTheme="minorHAnsi" w:cs="Arial"/>
          <w:sz w:val="22"/>
          <w:szCs w:val="22"/>
          <w:lang w:val="fr-CA"/>
        </w:rPr>
        <w:t xml:space="preserve"> moins de circonstances particulières, la personne en charge de la gestion du contrat complète, dans la mesure du possible, le formulaire d’analy</w:t>
      </w:r>
      <w:r w:rsidRPr="007346A0">
        <w:rPr>
          <w:rFonts w:asciiTheme="minorHAnsi" w:hAnsiTheme="minorHAnsi" w:cs="Arial"/>
          <w:sz w:val="22"/>
          <w:szCs w:val="22"/>
          <w:lang w:val="fr-CA"/>
        </w:rPr>
        <w:t>se que l’on retrouve à l’Annexe </w:t>
      </w:r>
      <w:r w:rsidR="00CE241E" w:rsidRPr="007346A0">
        <w:rPr>
          <w:rFonts w:asciiTheme="minorHAnsi" w:hAnsiTheme="minorHAnsi" w:cs="Arial"/>
          <w:sz w:val="22"/>
          <w:szCs w:val="22"/>
          <w:lang w:val="fr-CA"/>
        </w:rPr>
        <w:t>4;</w:t>
      </w:r>
    </w:p>
    <w:p w14:paraId="27DCE2D6" w14:textId="77777777" w:rsidR="00CE241E" w:rsidRPr="007346A0" w:rsidRDefault="00CE241E" w:rsidP="00CE241E">
      <w:pPr>
        <w:pStyle w:val="paragraphe"/>
        <w:spacing w:before="0"/>
        <w:rPr>
          <w:rFonts w:asciiTheme="minorHAnsi" w:hAnsiTheme="minorHAnsi" w:cs="Arial"/>
          <w:sz w:val="22"/>
          <w:szCs w:val="22"/>
          <w:lang w:val="fr-CA"/>
        </w:rPr>
      </w:pPr>
    </w:p>
    <w:p w14:paraId="5FF6ED3A" w14:textId="1B2B5326" w:rsidR="00CE241E" w:rsidRPr="007346A0" w:rsidRDefault="003F1DA2" w:rsidP="00CE241E">
      <w:pPr>
        <w:pStyle w:val="paragraphe"/>
        <w:numPr>
          <w:ilvl w:val="0"/>
          <w:numId w:val="37"/>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p</w:t>
      </w:r>
      <w:r w:rsidR="00CE241E" w:rsidRPr="007346A0">
        <w:rPr>
          <w:rFonts w:asciiTheme="minorHAnsi" w:hAnsiTheme="minorHAnsi" w:cs="Arial"/>
          <w:sz w:val="22"/>
          <w:szCs w:val="22"/>
          <w:lang w:val="fr-CA"/>
        </w:rPr>
        <w:t>our</w:t>
      </w:r>
      <w:proofErr w:type="gramEnd"/>
      <w:r w:rsidR="00CE241E" w:rsidRPr="007346A0">
        <w:rPr>
          <w:rFonts w:asciiTheme="minorHAnsi" w:hAnsiTheme="minorHAnsi" w:cs="Arial"/>
          <w:sz w:val="22"/>
          <w:szCs w:val="22"/>
          <w:lang w:val="fr-CA"/>
        </w:rPr>
        <w:t xml:space="preserve"> les catégories de contrats qu’elle détermine, aux fins d’identifier les fournisseurs potentiels, la Municipalité peut également constituer une liste de fournisseurs. La rotation entre les fournisseurs apparaissant sur cette liste, le cas échéant, doit être favorisée, sous réserve de ce qui est prévu au paragraphe b) du présent article.</w:t>
      </w:r>
    </w:p>
    <w:p w14:paraId="1EF7C0D6" w14:textId="77777777" w:rsidR="00CE241E" w:rsidRPr="007346A0" w:rsidRDefault="00CE241E" w:rsidP="00CE241E">
      <w:pPr>
        <w:pStyle w:val="paragraphe"/>
        <w:tabs>
          <w:tab w:val="left" w:pos="567"/>
        </w:tabs>
        <w:spacing w:before="0"/>
        <w:ind w:left="562"/>
        <w:rPr>
          <w:rFonts w:asciiTheme="minorHAnsi" w:hAnsiTheme="minorHAnsi" w:cs="Arial"/>
          <w:b/>
          <w:sz w:val="22"/>
          <w:szCs w:val="22"/>
          <w:u w:val="single"/>
          <w:lang w:val="fr-CA"/>
        </w:rPr>
      </w:pPr>
    </w:p>
    <w:p w14:paraId="0837FD0A"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r w:rsidRPr="007346A0">
        <w:rPr>
          <w:rFonts w:asciiTheme="minorHAnsi" w:hAnsiTheme="minorHAnsi" w:cs="Arial"/>
          <w:b/>
          <w:sz w:val="22"/>
          <w:szCs w:val="22"/>
          <w:lang w:val="fr-CA"/>
        </w:rPr>
        <w:t>CHAPITRE III</w:t>
      </w:r>
    </w:p>
    <w:p w14:paraId="66F3191C"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17173505"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MESURES</w:t>
      </w:r>
    </w:p>
    <w:p w14:paraId="7059BF3B"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p>
    <w:p w14:paraId="3E0A2009"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I</w:t>
      </w:r>
    </w:p>
    <w:p w14:paraId="257BDECD"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1C1F16AC"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CONTRATS DE GRÉ À GRÉ</w:t>
      </w:r>
    </w:p>
    <w:p w14:paraId="20FF6989" w14:textId="77777777" w:rsidR="001E2549" w:rsidRPr="007346A0" w:rsidRDefault="001E2549" w:rsidP="00CE241E">
      <w:pPr>
        <w:pStyle w:val="paragraphe"/>
        <w:tabs>
          <w:tab w:val="left" w:pos="450"/>
        </w:tabs>
        <w:spacing w:before="0"/>
        <w:rPr>
          <w:rFonts w:asciiTheme="minorHAnsi" w:hAnsiTheme="minorHAnsi" w:cs="Arial"/>
          <w:sz w:val="22"/>
          <w:szCs w:val="22"/>
          <w:lang w:val="fr-CA"/>
        </w:rPr>
      </w:pPr>
    </w:p>
    <w:p w14:paraId="211B1AC8"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Généralités</w:t>
      </w:r>
    </w:p>
    <w:p w14:paraId="27DF2A1F" w14:textId="77777777" w:rsidR="00CE241E" w:rsidRPr="007346A0" w:rsidRDefault="00CE241E" w:rsidP="00CE241E">
      <w:pPr>
        <w:pStyle w:val="paragraphe"/>
        <w:spacing w:before="0"/>
        <w:rPr>
          <w:rFonts w:asciiTheme="minorHAnsi" w:hAnsiTheme="minorHAnsi" w:cs="Arial"/>
          <w:sz w:val="22"/>
          <w:szCs w:val="22"/>
          <w:lang w:val="fr-CA"/>
        </w:rPr>
      </w:pPr>
    </w:p>
    <w:p w14:paraId="375FBB55"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Pour certains contrats, la Municipalité n’est assujettie à aucune procédure particulière de mise en concurrence (appel d’offres public ou sur invitation). Le présent règlement ne peut avoir pour effet de restreindre la possibilité, pour la Municipalité, de procéder de gré à gré pour ces contrats. Il s’agit, notamment, de contrats :</w:t>
      </w:r>
    </w:p>
    <w:p w14:paraId="6EA27E13" w14:textId="77777777" w:rsidR="00CE241E" w:rsidRPr="007346A0" w:rsidRDefault="00CE241E" w:rsidP="00CE241E">
      <w:pPr>
        <w:pStyle w:val="paragraphe"/>
        <w:spacing w:before="0"/>
        <w:rPr>
          <w:rFonts w:asciiTheme="minorHAnsi" w:hAnsiTheme="minorHAnsi" w:cs="Arial"/>
          <w:sz w:val="22"/>
          <w:szCs w:val="22"/>
          <w:lang w:val="fr-CA"/>
        </w:rPr>
      </w:pPr>
    </w:p>
    <w:p w14:paraId="6ACB82B4" w14:textId="6A40451E" w:rsidR="00CE241E" w:rsidRPr="007346A0" w:rsidRDefault="00803476" w:rsidP="00CE241E">
      <w:pPr>
        <w:pStyle w:val="paragraphe"/>
        <w:numPr>
          <w:ilvl w:val="0"/>
          <w:numId w:val="30"/>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q</w:t>
      </w:r>
      <w:r w:rsidR="00CE241E" w:rsidRPr="007346A0">
        <w:rPr>
          <w:rFonts w:asciiTheme="minorHAnsi" w:hAnsiTheme="minorHAnsi" w:cs="Arial"/>
          <w:sz w:val="22"/>
          <w:szCs w:val="22"/>
          <w:lang w:val="fr-CA"/>
        </w:rPr>
        <w:t>ui</w:t>
      </w:r>
      <w:proofErr w:type="gramEnd"/>
      <w:r w:rsidR="00CE241E" w:rsidRPr="007346A0">
        <w:rPr>
          <w:rFonts w:asciiTheme="minorHAnsi" w:hAnsiTheme="minorHAnsi" w:cs="Arial"/>
          <w:sz w:val="22"/>
          <w:szCs w:val="22"/>
          <w:lang w:val="fr-CA"/>
        </w:rPr>
        <w:t xml:space="preserve">, </w:t>
      </w:r>
      <w:r w:rsidR="00CE241E" w:rsidRPr="00D6223F">
        <w:rPr>
          <w:rFonts w:asciiTheme="minorHAnsi" w:hAnsiTheme="minorHAnsi" w:cs="Arial"/>
          <w:sz w:val="22"/>
          <w:szCs w:val="22"/>
          <w:lang w:val="fr-CA"/>
        </w:rPr>
        <w:t>par leur nature, ne sont assujettis à aucun processus d’appel d’offres (contrats autres que des contrats d’assurance</w:t>
      </w:r>
      <w:r w:rsidR="00537888" w:rsidRPr="00D6223F">
        <w:rPr>
          <w:rFonts w:asciiTheme="minorHAnsi" w:hAnsiTheme="minorHAnsi" w:cs="Arial"/>
          <w:sz w:val="22"/>
          <w:szCs w:val="22"/>
          <w:lang w:val="fr-CA"/>
        </w:rPr>
        <w:t xml:space="preserve"> pour l’</w:t>
      </w:r>
      <w:r w:rsidR="00CE241E" w:rsidRPr="00D6223F">
        <w:rPr>
          <w:rFonts w:asciiTheme="minorHAnsi" w:hAnsiTheme="minorHAnsi" w:cs="Arial"/>
          <w:sz w:val="22"/>
          <w:szCs w:val="22"/>
          <w:lang w:val="fr-CA"/>
        </w:rPr>
        <w:t>exécution de travaux</w:t>
      </w:r>
      <w:r w:rsidR="00537888" w:rsidRPr="00D6223F">
        <w:rPr>
          <w:rFonts w:asciiTheme="minorHAnsi" w:hAnsiTheme="minorHAnsi" w:cs="Arial"/>
          <w:sz w:val="22"/>
          <w:szCs w:val="22"/>
          <w:lang w:val="fr-CA"/>
        </w:rPr>
        <w:t xml:space="preserve"> , d’approvisionnement et de services</w:t>
      </w:r>
      <w:r w:rsidR="00CE241E" w:rsidRPr="00D6223F">
        <w:rPr>
          <w:rFonts w:asciiTheme="minorHAnsi" w:hAnsiTheme="minorHAnsi" w:cs="Arial"/>
          <w:sz w:val="22"/>
          <w:szCs w:val="22"/>
          <w:lang w:val="fr-CA"/>
        </w:rPr>
        <w:t>);</w:t>
      </w:r>
    </w:p>
    <w:p w14:paraId="1C62317F" w14:textId="77777777" w:rsidR="00CE241E" w:rsidRPr="007346A0" w:rsidRDefault="00CE241E" w:rsidP="00CE241E">
      <w:pPr>
        <w:pStyle w:val="paragraphe"/>
        <w:tabs>
          <w:tab w:val="left" w:pos="567"/>
        </w:tabs>
        <w:spacing w:before="0"/>
        <w:ind w:left="567"/>
        <w:rPr>
          <w:rFonts w:asciiTheme="minorHAnsi" w:hAnsiTheme="minorHAnsi" w:cs="Arial"/>
          <w:sz w:val="22"/>
          <w:szCs w:val="22"/>
          <w:lang w:val="fr-CA"/>
        </w:rPr>
      </w:pPr>
    </w:p>
    <w:p w14:paraId="7E11A395" w14:textId="0E9E5C81" w:rsidR="00CE241E" w:rsidRPr="007346A0" w:rsidRDefault="00803476" w:rsidP="00CE241E">
      <w:pPr>
        <w:pStyle w:val="paragraphe"/>
        <w:numPr>
          <w:ilvl w:val="0"/>
          <w:numId w:val="30"/>
        </w:numPr>
        <w:tabs>
          <w:tab w:val="left" w:pos="567"/>
        </w:tabs>
        <w:spacing w:before="0"/>
        <w:ind w:left="567" w:hanging="567"/>
        <w:rPr>
          <w:rFonts w:asciiTheme="minorHAnsi" w:hAnsiTheme="minorHAnsi" w:cs="Arial"/>
          <w:sz w:val="22"/>
          <w:szCs w:val="22"/>
          <w:lang w:val="fr-CA"/>
        </w:rPr>
      </w:pPr>
      <w:proofErr w:type="gramStart"/>
      <w:r w:rsidRPr="007346A0">
        <w:rPr>
          <w:rFonts w:asciiTheme="minorHAnsi" w:hAnsiTheme="minorHAnsi" w:cs="Arial"/>
          <w:sz w:val="22"/>
          <w:szCs w:val="22"/>
          <w:lang w:val="fr-CA"/>
        </w:rPr>
        <w:t>e</w:t>
      </w:r>
      <w:r w:rsidR="00CE241E" w:rsidRPr="007346A0">
        <w:rPr>
          <w:rFonts w:asciiTheme="minorHAnsi" w:hAnsiTheme="minorHAnsi" w:cs="Arial"/>
          <w:sz w:val="22"/>
          <w:szCs w:val="22"/>
          <w:lang w:val="fr-CA"/>
        </w:rPr>
        <w:t>xpressément</w:t>
      </w:r>
      <w:proofErr w:type="gramEnd"/>
      <w:r w:rsidR="00CE241E" w:rsidRPr="007346A0">
        <w:rPr>
          <w:rFonts w:asciiTheme="minorHAnsi" w:hAnsiTheme="minorHAnsi" w:cs="Arial"/>
          <w:sz w:val="22"/>
          <w:szCs w:val="22"/>
          <w:lang w:val="fr-CA"/>
        </w:rPr>
        <w:t xml:space="preserve"> exemptés du processus d’appel d’offres (notamment ceux énumérés à l’article 938 </w:t>
      </w:r>
      <w:r w:rsidR="00CE241E" w:rsidRPr="007346A0">
        <w:rPr>
          <w:rFonts w:asciiTheme="minorHAnsi" w:hAnsiTheme="minorHAnsi" w:cs="Arial"/>
          <w:i/>
          <w:sz w:val="22"/>
          <w:szCs w:val="22"/>
          <w:lang w:val="fr-CA"/>
        </w:rPr>
        <w:t>C.M.</w:t>
      </w:r>
      <w:r w:rsidR="00CE241E" w:rsidRPr="007346A0">
        <w:rPr>
          <w:rFonts w:asciiTheme="minorHAnsi" w:hAnsiTheme="minorHAnsi" w:cs="Arial"/>
          <w:sz w:val="22"/>
          <w:szCs w:val="22"/>
          <w:lang w:val="fr-CA"/>
        </w:rPr>
        <w:t xml:space="preserve"> </w:t>
      </w:r>
      <w:r w:rsidR="00CE241E" w:rsidRPr="007346A0">
        <w:rPr>
          <w:rFonts w:asciiTheme="minorHAnsi" w:hAnsiTheme="minorHAnsi" w:cs="Arial"/>
          <w:sz w:val="22"/>
          <w:szCs w:val="22"/>
          <w:highlight w:val="lightGray"/>
          <w:shd w:val="clear" w:color="auto" w:fill="BFBFBF" w:themeFill="background1" w:themeFillShade="BF"/>
          <w:lang w:val="fr-CA"/>
        </w:rPr>
        <w:t>(</w:t>
      </w:r>
      <w:r w:rsidR="00CE241E" w:rsidRPr="007346A0">
        <w:rPr>
          <w:rFonts w:asciiTheme="minorHAnsi" w:hAnsiTheme="minorHAnsi" w:cs="Arial"/>
          <w:sz w:val="22"/>
          <w:szCs w:val="22"/>
          <w:highlight w:val="lightGray"/>
          <w:lang w:val="fr-CA"/>
        </w:rPr>
        <w:t xml:space="preserve">ou l’article 573.3 </w:t>
      </w:r>
      <w:r w:rsidR="00CE241E" w:rsidRPr="007346A0">
        <w:rPr>
          <w:rFonts w:asciiTheme="minorHAnsi" w:hAnsiTheme="minorHAnsi" w:cs="Arial"/>
          <w:i/>
          <w:sz w:val="22"/>
          <w:szCs w:val="22"/>
          <w:highlight w:val="lightGray"/>
          <w:lang w:val="fr-CA"/>
        </w:rPr>
        <w:t>L.C.V.</w:t>
      </w:r>
      <w:r w:rsidR="00CE241E" w:rsidRPr="007346A0">
        <w:rPr>
          <w:rFonts w:asciiTheme="minorHAnsi" w:hAnsiTheme="minorHAnsi" w:cs="Arial"/>
          <w:sz w:val="22"/>
          <w:szCs w:val="22"/>
          <w:highlight w:val="lightGray"/>
          <w:lang w:val="fr-CA"/>
        </w:rPr>
        <w:t>)</w:t>
      </w:r>
      <w:r w:rsidR="00CE241E" w:rsidRPr="007346A0">
        <w:rPr>
          <w:rFonts w:asciiTheme="minorHAnsi" w:hAnsiTheme="minorHAnsi" w:cs="Arial"/>
          <w:sz w:val="22"/>
          <w:szCs w:val="22"/>
          <w:lang w:val="fr-CA"/>
        </w:rPr>
        <w:t xml:space="preserve"> et les contrats de services professionnels nécessaires dans le cadre d’un recours devant un tribunal, un organisme ou une personne exerçant des fonctions judiciaires ou juridictionnelles;</w:t>
      </w:r>
    </w:p>
    <w:p w14:paraId="05BD9227" w14:textId="77777777" w:rsidR="00CE241E" w:rsidRPr="007346A0" w:rsidRDefault="00CE241E" w:rsidP="00CE241E">
      <w:pPr>
        <w:pStyle w:val="paragraphe"/>
        <w:tabs>
          <w:tab w:val="left" w:pos="567"/>
        </w:tabs>
        <w:spacing w:before="0"/>
        <w:ind w:left="567"/>
        <w:rPr>
          <w:rFonts w:asciiTheme="minorHAnsi" w:hAnsiTheme="minorHAnsi" w:cs="Arial"/>
          <w:sz w:val="22"/>
          <w:szCs w:val="22"/>
          <w:lang w:val="fr-CA"/>
        </w:rPr>
      </w:pPr>
    </w:p>
    <w:p w14:paraId="549CA1EE" w14:textId="3EA88B9B" w:rsidR="00CE241E" w:rsidRPr="00D6223F" w:rsidRDefault="00803476" w:rsidP="00CE241E">
      <w:pPr>
        <w:pStyle w:val="paragraphe"/>
        <w:numPr>
          <w:ilvl w:val="0"/>
          <w:numId w:val="30"/>
        </w:numPr>
        <w:tabs>
          <w:tab w:val="left" w:pos="567"/>
        </w:tabs>
        <w:spacing w:before="0"/>
        <w:ind w:left="567" w:hanging="567"/>
        <w:rPr>
          <w:rFonts w:asciiTheme="minorHAnsi" w:hAnsiTheme="minorHAnsi" w:cs="Arial"/>
          <w:sz w:val="22"/>
          <w:szCs w:val="22"/>
          <w:lang w:val="fr-CA"/>
        </w:rPr>
      </w:pPr>
      <w:proofErr w:type="gramStart"/>
      <w:r w:rsidRPr="00D6223F">
        <w:rPr>
          <w:rFonts w:asciiTheme="minorHAnsi" w:hAnsiTheme="minorHAnsi" w:cs="Arial"/>
          <w:sz w:val="22"/>
          <w:szCs w:val="22"/>
          <w:lang w:val="fr-CA"/>
        </w:rPr>
        <w:t>d</w:t>
      </w:r>
      <w:r w:rsidR="00CE241E" w:rsidRPr="00D6223F">
        <w:rPr>
          <w:rFonts w:asciiTheme="minorHAnsi" w:hAnsiTheme="minorHAnsi" w:cs="Arial"/>
          <w:sz w:val="22"/>
          <w:szCs w:val="22"/>
          <w:lang w:val="fr-CA"/>
        </w:rPr>
        <w:t>’assurance</w:t>
      </w:r>
      <w:proofErr w:type="gramEnd"/>
      <w:r w:rsidR="00CE241E" w:rsidRPr="00D6223F">
        <w:rPr>
          <w:rFonts w:asciiTheme="minorHAnsi" w:hAnsiTheme="minorHAnsi" w:cs="Arial"/>
          <w:sz w:val="22"/>
          <w:szCs w:val="22"/>
          <w:lang w:val="fr-CA"/>
        </w:rPr>
        <w:t xml:space="preserve">, pour l’exécution de travaux, </w:t>
      </w:r>
      <w:r w:rsidR="00E33196" w:rsidRPr="00D6223F">
        <w:rPr>
          <w:rFonts w:asciiTheme="minorHAnsi" w:hAnsiTheme="minorHAnsi" w:cs="Arial"/>
          <w:sz w:val="22"/>
          <w:szCs w:val="22"/>
          <w:lang w:val="fr-CA"/>
        </w:rPr>
        <w:t>d’approvisionnement</w:t>
      </w:r>
      <w:r w:rsidR="00CE241E" w:rsidRPr="00D6223F">
        <w:rPr>
          <w:rFonts w:asciiTheme="minorHAnsi" w:hAnsiTheme="minorHAnsi" w:cs="Arial"/>
          <w:sz w:val="22"/>
          <w:szCs w:val="22"/>
          <w:lang w:val="fr-CA"/>
        </w:rPr>
        <w:t xml:space="preserve"> ou de services (incluant les services professionnels) qui comportent une dépense inférieure à 25 000 $.</w:t>
      </w:r>
    </w:p>
    <w:p w14:paraId="17FD1768" w14:textId="77777777" w:rsidR="00CE241E" w:rsidRPr="00D6223F" w:rsidRDefault="00CE241E" w:rsidP="00CE241E">
      <w:pPr>
        <w:pStyle w:val="paragraphe"/>
        <w:tabs>
          <w:tab w:val="left" w:pos="567"/>
        </w:tabs>
        <w:spacing w:before="0"/>
        <w:ind w:left="562"/>
        <w:rPr>
          <w:rFonts w:asciiTheme="minorHAnsi" w:hAnsiTheme="minorHAnsi" w:cs="Arial"/>
          <w:b/>
          <w:sz w:val="22"/>
          <w:szCs w:val="22"/>
          <w:u w:val="single"/>
          <w:lang w:val="fr-CA"/>
        </w:rPr>
      </w:pPr>
    </w:p>
    <w:p w14:paraId="6377B27E" w14:textId="77777777" w:rsidR="00CE241E" w:rsidRPr="00D6223F"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D6223F">
        <w:rPr>
          <w:rFonts w:asciiTheme="minorHAnsi" w:hAnsiTheme="minorHAnsi" w:cs="Arial"/>
          <w:b/>
          <w:sz w:val="22"/>
          <w:szCs w:val="22"/>
          <w:u w:val="single"/>
          <w:lang w:val="fr-CA"/>
        </w:rPr>
        <w:t>Mesures</w:t>
      </w:r>
    </w:p>
    <w:p w14:paraId="02077115" w14:textId="77777777" w:rsidR="00CE241E" w:rsidRPr="00D6223F" w:rsidRDefault="00CE241E" w:rsidP="00CE241E">
      <w:pPr>
        <w:pStyle w:val="paragraphe"/>
        <w:spacing w:before="0"/>
        <w:rPr>
          <w:rFonts w:asciiTheme="minorHAnsi" w:hAnsiTheme="minorHAnsi" w:cs="Arial"/>
          <w:sz w:val="22"/>
          <w:szCs w:val="22"/>
          <w:lang w:val="fr-CA"/>
        </w:rPr>
      </w:pPr>
    </w:p>
    <w:p w14:paraId="7289D5EB" w14:textId="58FD9655" w:rsidR="00CE241E" w:rsidRPr="007346A0" w:rsidRDefault="00CE241E" w:rsidP="00CE241E">
      <w:pPr>
        <w:pStyle w:val="paragraphe"/>
        <w:spacing w:before="0"/>
        <w:rPr>
          <w:rFonts w:asciiTheme="minorHAnsi" w:hAnsiTheme="minorHAnsi" w:cs="Arial"/>
          <w:sz w:val="22"/>
          <w:szCs w:val="22"/>
          <w:lang w:val="fr-CA"/>
        </w:rPr>
      </w:pPr>
      <w:r w:rsidRPr="00D6223F">
        <w:rPr>
          <w:rFonts w:asciiTheme="minorHAnsi" w:hAnsiTheme="minorHAnsi" w:cs="Arial"/>
          <w:sz w:val="22"/>
          <w:szCs w:val="22"/>
          <w:lang w:val="fr-CA"/>
        </w:rPr>
        <w:t>Lorsque la Municipalité choisit d’accorder</w:t>
      </w:r>
      <w:r w:rsidR="0054078E" w:rsidRPr="00D6223F">
        <w:rPr>
          <w:rFonts w:asciiTheme="minorHAnsi" w:hAnsiTheme="minorHAnsi" w:cs="Arial"/>
          <w:sz w:val="22"/>
          <w:szCs w:val="22"/>
          <w:lang w:val="fr-CA"/>
        </w:rPr>
        <w:t xml:space="preserve"> un contrat de gré à gré</w:t>
      </w:r>
      <w:r w:rsidRPr="00D6223F">
        <w:rPr>
          <w:rFonts w:asciiTheme="minorHAnsi" w:hAnsiTheme="minorHAnsi" w:cs="Arial"/>
          <w:sz w:val="22"/>
          <w:szCs w:val="22"/>
          <w:lang w:val="fr-CA"/>
        </w:rPr>
        <w:t>,</w:t>
      </w:r>
      <w:r w:rsidRPr="007346A0">
        <w:rPr>
          <w:rFonts w:asciiTheme="minorHAnsi" w:hAnsiTheme="minorHAnsi" w:cs="Arial"/>
          <w:sz w:val="22"/>
          <w:szCs w:val="22"/>
          <w:lang w:val="fr-CA"/>
        </w:rPr>
        <w:t xml:space="preserve"> les mesures suivantes s’appliquent, à moins que ces mesures ne soient incompatibles avec la nature du contrat :</w:t>
      </w:r>
    </w:p>
    <w:p w14:paraId="2CE0876B" w14:textId="77777777" w:rsidR="00CE241E" w:rsidRPr="007346A0" w:rsidRDefault="00CE241E" w:rsidP="00CE241E">
      <w:pPr>
        <w:pStyle w:val="paragraphe"/>
        <w:spacing w:before="0"/>
        <w:rPr>
          <w:rFonts w:asciiTheme="minorHAnsi" w:hAnsiTheme="minorHAnsi" w:cs="Arial"/>
          <w:sz w:val="22"/>
          <w:szCs w:val="22"/>
          <w:lang w:val="fr-CA"/>
        </w:rPr>
      </w:pPr>
    </w:p>
    <w:p w14:paraId="3CB7E5C5" w14:textId="530E133B" w:rsidR="00CE241E" w:rsidRPr="0091199B" w:rsidRDefault="003F1DA2" w:rsidP="00CE241E">
      <w:pPr>
        <w:pStyle w:val="Paragraphedeliste"/>
        <w:numPr>
          <w:ilvl w:val="0"/>
          <w:numId w:val="25"/>
        </w:numPr>
        <w:tabs>
          <w:tab w:val="left" w:pos="567"/>
        </w:tabs>
        <w:spacing w:after="0" w:line="240" w:lineRule="auto"/>
        <w:ind w:left="567" w:hanging="567"/>
        <w:contextualSpacing w:val="0"/>
        <w:jc w:val="both"/>
        <w:rPr>
          <w:sz w:val="22"/>
          <w:lang w:val="fr-CA"/>
        </w:rPr>
      </w:pPr>
      <w:proofErr w:type="spellStart"/>
      <w:r w:rsidRPr="0091199B">
        <w:rPr>
          <w:sz w:val="22"/>
          <w:lang w:val="fr-CA"/>
        </w:rPr>
        <w:t>Lobbyisme</w:t>
      </w:r>
      <w:proofErr w:type="spellEnd"/>
    </w:p>
    <w:p w14:paraId="75F67E7F" w14:textId="77777777" w:rsidR="00CE241E" w:rsidRPr="0091199B" w:rsidRDefault="00CE241E" w:rsidP="00CE241E">
      <w:pPr>
        <w:pStyle w:val="Paragraphedeliste"/>
        <w:tabs>
          <w:tab w:val="left" w:pos="567"/>
        </w:tabs>
        <w:spacing w:after="0" w:line="240" w:lineRule="auto"/>
        <w:ind w:left="567"/>
        <w:contextualSpacing w:val="0"/>
        <w:jc w:val="both"/>
        <w:rPr>
          <w:lang w:val="fr-CA"/>
        </w:rPr>
      </w:pPr>
    </w:p>
    <w:p w14:paraId="0C5FB65E" w14:textId="745EFB85" w:rsidR="00CE241E" w:rsidRPr="0091199B" w:rsidRDefault="001E2549" w:rsidP="00CE241E">
      <w:pPr>
        <w:pStyle w:val="Paragraphedeliste"/>
        <w:numPr>
          <w:ilvl w:val="0"/>
          <w:numId w:val="33"/>
        </w:numPr>
        <w:tabs>
          <w:tab w:val="left" w:pos="851"/>
        </w:tabs>
        <w:spacing w:after="0" w:line="240" w:lineRule="auto"/>
        <w:ind w:left="851" w:hanging="284"/>
        <w:contextualSpacing w:val="0"/>
        <w:jc w:val="both"/>
        <w:rPr>
          <w:lang w:val="fr-CA"/>
        </w:rPr>
      </w:pPr>
      <w:r w:rsidRPr="0091199B">
        <w:rPr>
          <w:lang w:val="fr-CA"/>
        </w:rPr>
        <w:t>Mesures prévues aux articles 16</w:t>
      </w:r>
      <w:r w:rsidR="00CE241E" w:rsidRPr="0091199B">
        <w:rPr>
          <w:lang w:val="fr-CA"/>
        </w:rPr>
        <w:t xml:space="preserve"> (Devoir d’information des élus et employés) et </w:t>
      </w:r>
      <w:r w:rsidRPr="0091199B">
        <w:rPr>
          <w:lang w:val="fr-CA"/>
        </w:rPr>
        <w:t>17</w:t>
      </w:r>
      <w:r w:rsidR="003F1DA2" w:rsidRPr="0091199B">
        <w:rPr>
          <w:lang w:val="fr-CA"/>
        </w:rPr>
        <w:t> </w:t>
      </w:r>
      <w:r w:rsidR="00CE241E" w:rsidRPr="0091199B">
        <w:rPr>
          <w:lang w:val="fr-CA"/>
        </w:rPr>
        <w:t>(Formation);</w:t>
      </w:r>
    </w:p>
    <w:p w14:paraId="4EE3DABC" w14:textId="77777777" w:rsidR="00CE241E" w:rsidRPr="0091199B" w:rsidRDefault="00CE241E" w:rsidP="00CE241E">
      <w:pPr>
        <w:pStyle w:val="Paragraphedeliste"/>
        <w:tabs>
          <w:tab w:val="left" w:pos="851"/>
        </w:tabs>
        <w:spacing w:after="0" w:line="240" w:lineRule="auto"/>
        <w:ind w:left="851"/>
        <w:contextualSpacing w:val="0"/>
        <w:jc w:val="both"/>
        <w:rPr>
          <w:lang w:val="fr-CA"/>
        </w:rPr>
      </w:pPr>
    </w:p>
    <w:p w14:paraId="164B4D0B" w14:textId="5C909A1A" w:rsidR="00CE241E" w:rsidRPr="0091199B" w:rsidRDefault="00CE241E" w:rsidP="00CE241E">
      <w:pPr>
        <w:pStyle w:val="Paragraphedeliste"/>
        <w:numPr>
          <w:ilvl w:val="0"/>
          <w:numId w:val="25"/>
        </w:numPr>
        <w:tabs>
          <w:tab w:val="left" w:pos="567"/>
        </w:tabs>
        <w:spacing w:after="0" w:line="240" w:lineRule="auto"/>
        <w:ind w:left="567" w:hanging="567"/>
        <w:contextualSpacing w:val="0"/>
        <w:jc w:val="both"/>
        <w:rPr>
          <w:lang w:val="fr-CA"/>
        </w:rPr>
      </w:pPr>
      <w:r w:rsidRPr="0091199B">
        <w:rPr>
          <w:lang w:val="fr-CA"/>
        </w:rPr>
        <w:t>Intimidation, t</w:t>
      </w:r>
      <w:r w:rsidR="003F1DA2" w:rsidRPr="0091199B">
        <w:rPr>
          <w:lang w:val="fr-CA"/>
        </w:rPr>
        <w:t>rafic d’influence ou corruption</w:t>
      </w:r>
    </w:p>
    <w:p w14:paraId="61D7644E" w14:textId="77777777" w:rsidR="00CE241E" w:rsidRPr="0091199B" w:rsidRDefault="00CE241E" w:rsidP="00CE241E">
      <w:pPr>
        <w:pStyle w:val="Paragraphedeliste"/>
        <w:tabs>
          <w:tab w:val="left" w:pos="567"/>
        </w:tabs>
        <w:spacing w:after="0" w:line="240" w:lineRule="auto"/>
        <w:ind w:left="567"/>
        <w:contextualSpacing w:val="0"/>
        <w:jc w:val="both"/>
        <w:rPr>
          <w:lang w:val="fr-CA"/>
        </w:rPr>
      </w:pPr>
    </w:p>
    <w:p w14:paraId="1F2FDEDA" w14:textId="48B5A864" w:rsidR="00CE241E" w:rsidRPr="0091199B" w:rsidRDefault="00CE241E" w:rsidP="00CE241E">
      <w:pPr>
        <w:pStyle w:val="Paragraphedeliste"/>
        <w:numPr>
          <w:ilvl w:val="0"/>
          <w:numId w:val="33"/>
        </w:numPr>
        <w:tabs>
          <w:tab w:val="left" w:pos="851"/>
        </w:tabs>
        <w:spacing w:after="0" w:line="240" w:lineRule="auto"/>
        <w:ind w:left="851" w:hanging="284"/>
        <w:contextualSpacing w:val="0"/>
        <w:jc w:val="both"/>
        <w:rPr>
          <w:lang w:val="fr-CA"/>
        </w:rPr>
      </w:pPr>
      <w:r w:rsidRPr="0091199B">
        <w:rPr>
          <w:lang w:val="fr-CA"/>
        </w:rPr>
        <w:t xml:space="preserve">Mesure prévue à l’article </w:t>
      </w:r>
      <w:r w:rsidR="001E2549" w:rsidRPr="0091199B">
        <w:rPr>
          <w:lang w:val="fr-CA"/>
        </w:rPr>
        <w:t>19</w:t>
      </w:r>
      <w:r w:rsidRPr="0091199B">
        <w:rPr>
          <w:lang w:val="fr-CA"/>
        </w:rPr>
        <w:t xml:space="preserve"> (Dénonciation);</w:t>
      </w:r>
    </w:p>
    <w:p w14:paraId="0A8514DC" w14:textId="77777777" w:rsidR="00CE241E" w:rsidRPr="0091199B" w:rsidRDefault="00CE241E" w:rsidP="00CE241E">
      <w:pPr>
        <w:pStyle w:val="Paragraphedeliste"/>
        <w:tabs>
          <w:tab w:val="left" w:pos="851"/>
        </w:tabs>
        <w:spacing w:after="0" w:line="240" w:lineRule="auto"/>
        <w:ind w:left="851"/>
        <w:contextualSpacing w:val="0"/>
        <w:jc w:val="both"/>
        <w:rPr>
          <w:lang w:val="fr-CA"/>
        </w:rPr>
      </w:pPr>
    </w:p>
    <w:p w14:paraId="2E7DF039" w14:textId="3274C72A" w:rsidR="00CE241E" w:rsidRPr="0091199B" w:rsidRDefault="00CE241E" w:rsidP="00CE241E">
      <w:pPr>
        <w:pStyle w:val="Paragraphedeliste"/>
        <w:numPr>
          <w:ilvl w:val="0"/>
          <w:numId w:val="25"/>
        </w:numPr>
        <w:tabs>
          <w:tab w:val="left" w:pos="567"/>
        </w:tabs>
        <w:spacing w:after="0" w:line="240" w:lineRule="auto"/>
        <w:ind w:left="567" w:hanging="567"/>
        <w:contextualSpacing w:val="0"/>
        <w:jc w:val="both"/>
        <w:rPr>
          <w:lang w:val="fr-CA"/>
        </w:rPr>
      </w:pPr>
      <w:r w:rsidRPr="0091199B">
        <w:rPr>
          <w:lang w:val="fr-CA"/>
        </w:rPr>
        <w:t>Conflit d’intérêts</w:t>
      </w:r>
    </w:p>
    <w:p w14:paraId="30758C4E" w14:textId="77777777" w:rsidR="00CE241E" w:rsidRPr="0091199B" w:rsidRDefault="00CE241E" w:rsidP="00CE241E">
      <w:pPr>
        <w:pStyle w:val="Paragraphedeliste"/>
        <w:tabs>
          <w:tab w:val="left" w:pos="567"/>
        </w:tabs>
        <w:spacing w:after="0" w:line="240" w:lineRule="auto"/>
        <w:ind w:left="567"/>
        <w:contextualSpacing w:val="0"/>
        <w:jc w:val="both"/>
        <w:rPr>
          <w:lang w:val="fr-CA"/>
        </w:rPr>
      </w:pPr>
    </w:p>
    <w:p w14:paraId="28945EC2" w14:textId="24A22682" w:rsidR="00CE241E" w:rsidRPr="0091199B" w:rsidRDefault="00CE241E" w:rsidP="00CE241E">
      <w:pPr>
        <w:pStyle w:val="Paragraphedeliste"/>
        <w:numPr>
          <w:ilvl w:val="0"/>
          <w:numId w:val="33"/>
        </w:numPr>
        <w:tabs>
          <w:tab w:val="left" w:pos="851"/>
        </w:tabs>
        <w:spacing w:after="0" w:line="240" w:lineRule="auto"/>
        <w:ind w:left="851" w:hanging="284"/>
        <w:contextualSpacing w:val="0"/>
        <w:jc w:val="both"/>
        <w:rPr>
          <w:lang w:val="fr-CA"/>
        </w:rPr>
      </w:pPr>
      <w:r w:rsidRPr="0091199B">
        <w:rPr>
          <w:lang w:val="fr-CA"/>
        </w:rPr>
        <w:t>Mesure prévue à l’article 2</w:t>
      </w:r>
      <w:r w:rsidR="001E2549" w:rsidRPr="0091199B">
        <w:rPr>
          <w:lang w:val="fr-CA"/>
        </w:rPr>
        <w:t>1</w:t>
      </w:r>
      <w:r w:rsidRPr="0091199B">
        <w:rPr>
          <w:lang w:val="fr-CA"/>
        </w:rPr>
        <w:t xml:space="preserve"> (Dénonciation);</w:t>
      </w:r>
    </w:p>
    <w:p w14:paraId="5F040AD2" w14:textId="77777777" w:rsidR="00CE241E" w:rsidRPr="0091199B" w:rsidRDefault="00CE241E" w:rsidP="00CE241E">
      <w:pPr>
        <w:pStyle w:val="Paragraphedeliste"/>
        <w:tabs>
          <w:tab w:val="left" w:pos="851"/>
        </w:tabs>
        <w:spacing w:after="0" w:line="240" w:lineRule="auto"/>
        <w:ind w:left="851"/>
        <w:contextualSpacing w:val="0"/>
        <w:jc w:val="both"/>
        <w:rPr>
          <w:lang w:val="fr-CA"/>
        </w:rPr>
      </w:pPr>
    </w:p>
    <w:p w14:paraId="39200C08" w14:textId="4509696E" w:rsidR="00CE241E" w:rsidRPr="0091199B" w:rsidRDefault="00CE241E" w:rsidP="00CE241E">
      <w:pPr>
        <w:pStyle w:val="Paragraphedeliste"/>
        <w:numPr>
          <w:ilvl w:val="0"/>
          <w:numId w:val="25"/>
        </w:numPr>
        <w:tabs>
          <w:tab w:val="left" w:pos="567"/>
        </w:tabs>
        <w:spacing w:after="0" w:line="240" w:lineRule="auto"/>
        <w:ind w:left="567" w:hanging="567"/>
        <w:contextualSpacing w:val="0"/>
        <w:jc w:val="both"/>
        <w:rPr>
          <w:lang w:val="fr-CA"/>
        </w:rPr>
      </w:pPr>
      <w:r w:rsidRPr="0091199B">
        <w:rPr>
          <w:lang w:val="fr-CA"/>
        </w:rPr>
        <w:t>Modification d’un contrat</w:t>
      </w:r>
    </w:p>
    <w:p w14:paraId="1D7A5E68" w14:textId="77777777" w:rsidR="00CE241E" w:rsidRPr="0091199B" w:rsidRDefault="00CE241E" w:rsidP="00CE241E">
      <w:pPr>
        <w:pStyle w:val="Paragraphedeliste"/>
        <w:tabs>
          <w:tab w:val="left" w:pos="567"/>
        </w:tabs>
        <w:spacing w:after="0" w:line="240" w:lineRule="auto"/>
        <w:ind w:left="567"/>
        <w:contextualSpacing w:val="0"/>
        <w:jc w:val="both"/>
        <w:rPr>
          <w:lang w:val="fr-CA"/>
        </w:rPr>
      </w:pPr>
    </w:p>
    <w:p w14:paraId="7A848AE7" w14:textId="109450DC" w:rsidR="00CE241E" w:rsidRPr="0091199B" w:rsidRDefault="00CE241E" w:rsidP="00CE241E">
      <w:pPr>
        <w:pStyle w:val="Paragraphedeliste"/>
        <w:numPr>
          <w:ilvl w:val="0"/>
          <w:numId w:val="33"/>
        </w:numPr>
        <w:tabs>
          <w:tab w:val="left" w:pos="851"/>
        </w:tabs>
        <w:spacing w:after="0" w:line="240" w:lineRule="auto"/>
        <w:ind w:left="851" w:hanging="284"/>
        <w:contextualSpacing w:val="0"/>
        <w:jc w:val="both"/>
        <w:rPr>
          <w:lang w:val="fr-CA"/>
        </w:rPr>
      </w:pPr>
      <w:r w:rsidRPr="0091199B">
        <w:rPr>
          <w:lang w:val="fr-CA"/>
        </w:rPr>
        <w:t>Mesure prévue à l’article 2</w:t>
      </w:r>
      <w:r w:rsidR="001E2549" w:rsidRPr="0091199B">
        <w:rPr>
          <w:lang w:val="fr-CA"/>
        </w:rPr>
        <w:t>7</w:t>
      </w:r>
      <w:r w:rsidRPr="0091199B">
        <w:rPr>
          <w:lang w:val="fr-CA"/>
        </w:rPr>
        <w:t xml:space="preserve"> (Modification d’un contrat).</w:t>
      </w:r>
    </w:p>
    <w:p w14:paraId="49D1B8ED" w14:textId="77777777" w:rsidR="00CE241E" w:rsidRPr="0091199B" w:rsidRDefault="00CE241E" w:rsidP="00CE241E">
      <w:pPr>
        <w:pStyle w:val="Paragraphedeliste"/>
        <w:tabs>
          <w:tab w:val="left" w:pos="851"/>
        </w:tabs>
        <w:spacing w:after="0" w:line="240" w:lineRule="auto"/>
        <w:ind w:left="851"/>
        <w:contextualSpacing w:val="0"/>
        <w:jc w:val="both"/>
        <w:rPr>
          <w:lang w:val="fr-CA"/>
        </w:rPr>
      </w:pPr>
    </w:p>
    <w:p w14:paraId="0DB0436D"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Document d’information</w:t>
      </w:r>
    </w:p>
    <w:p w14:paraId="3E177295" w14:textId="77777777" w:rsidR="00CE241E" w:rsidRPr="0091199B" w:rsidRDefault="00CE241E" w:rsidP="00CE241E">
      <w:pPr>
        <w:pStyle w:val="Paragraphedeliste"/>
        <w:spacing w:after="0" w:line="240" w:lineRule="auto"/>
        <w:ind w:left="0"/>
        <w:contextualSpacing w:val="0"/>
        <w:jc w:val="both"/>
        <w:rPr>
          <w:lang w:val="fr-CA"/>
        </w:rPr>
      </w:pPr>
    </w:p>
    <w:p w14:paraId="24938AA2" w14:textId="38457479" w:rsidR="00CE241E" w:rsidRPr="0091199B" w:rsidRDefault="00CE241E" w:rsidP="00CE241E">
      <w:pPr>
        <w:pStyle w:val="Paragraphedeliste"/>
        <w:spacing w:after="0" w:line="240" w:lineRule="auto"/>
        <w:ind w:left="0"/>
        <w:contextualSpacing w:val="0"/>
        <w:jc w:val="both"/>
        <w:rPr>
          <w:lang w:val="fr-CA"/>
        </w:rPr>
      </w:pPr>
      <w:r w:rsidRPr="0091199B">
        <w:rPr>
          <w:lang w:val="fr-CA"/>
        </w:rPr>
        <w:t xml:space="preserve">La Municipalité doit publier, sur son site </w:t>
      </w:r>
      <w:r w:rsidR="00803476" w:rsidRPr="0091199B">
        <w:rPr>
          <w:lang w:val="fr-CA"/>
        </w:rPr>
        <w:t>I</w:t>
      </w:r>
      <w:r w:rsidRPr="0091199B">
        <w:rPr>
          <w:lang w:val="fr-CA"/>
        </w:rPr>
        <w:t>nternet, le document d’information relatif à la gestion contractuelle joint à l’Annexe 1, de façon à informer la population et d’éventuels contractants des mesures prises par elle dans le cadre du présent règlement.</w:t>
      </w:r>
    </w:p>
    <w:p w14:paraId="4B3A2DC9" w14:textId="77777777" w:rsidR="00CE241E" w:rsidRPr="0091199B" w:rsidRDefault="00CE241E" w:rsidP="00CE241E">
      <w:pPr>
        <w:pStyle w:val="Paragraphedeliste"/>
        <w:spacing w:after="0" w:line="240" w:lineRule="auto"/>
        <w:ind w:left="0"/>
        <w:contextualSpacing w:val="0"/>
        <w:jc w:val="both"/>
        <w:rPr>
          <w:lang w:val="fr-CA"/>
        </w:rPr>
      </w:pPr>
    </w:p>
    <w:p w14:paraId="5909C1B3" w14:textId="77777777" w:rsidR="009D4D2F" w:rsidRPr="0091199B" w:rsidRDefault="009D4D2F" w:rsidP="00CE241E">
      <w:pPr>
        <w:pStyle w:val="Paragraphedeliste"/>
        <w:spacing w:after="0" w:line="240" w:lineRule="auto"/>
        <w:ind w:left="0"/>
        <w:contextualSpacing w:val="0"/>
        <w:jc w:val="both"/>
        <w:rPr>
          <w:lang w:val="fr-CA"/>
        </w:rPr>
      </w:pPr>
    </w:p>
    <w:p w14:paraId="11FB560F" w14:textId="77777777" w:rsidR="00CE241E" w:rsidRPr="0091199B" w:rsidRDefault="00CE241E" w:rsidP="00CE241E">
      <w:pPr>
        <w:pStyle w:val="Paragraphedeliste"/>
        <w:spacing w:after="0" w:line="240" w:lineRule="auto"/>
        <w:ind w:left="0"/>
        <w:contextualSpacing w:val="0"/>
        <w:jc w:val="both"/>
        <w:rPr>
          <w:b/>
          <w:lang w:val="fr-CA"/>
        </w:rPr>
      </w:pPr>
      <w:r w:rsidRPr="0091199B">
        <w:rPr>
          <w:b/>
          <w:lang w:val="fr-CA"/>
        </w:rPr>
        <w:t>SECTION II</w:t>
      </w:r>
    </w:p>
    <w:p w14:paraId="72212F59"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7E22687B"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TRUQUAGE DES OFFRES</w:t>
      </w:r>
    </w:p>
    <w:p w14:paraId="090F4055"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2923A3EB"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Sanction si collusion</w:t>
      </w:r>
    </w:p>
    <w:p w14:paraId="57543A33" w14:textId="77777777" w:rsidR="00CE241E" w:rsidRPr="007346A0" w:rsidRDefault="00CE241E" w:rsidP="00CE241E">
      <w:pPr>
        <w:pStyle w:val="paragraphe"/>
        <w:spacing w:before="0"/>
        <w:rPr>
          <w:rFonts w:asciiTheme="minorHAnsi" w:hAnsiTheme="minorHAnsi" w:cs="Arial"/>
          <w:sz w:val="22"/>
          <w:szCs w:val="22"/>
          <w:lang w:val="fr-CA"/>
        </w:rPr>
      </w:pPr>
    </w:p>
    <w:p w14:paraId="55498979"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Doit être insérée dans les documents d’appel d’offres, une disposition prévoyant la possibilité pour la Municipalité de rejeter une soumission s’il est clairement établi qu’il y a eu collusion avec toute personne en contravention à toute loi visant à lutter contre le truquage des offres.</w:t>
      </w:r>
    </w:p>
    <w:p w14:paraId="012BC3B9" w14:textId="77777777" w:rsidR="00CE241E" w:rsidRPr="007346A0" w:rsidRDefault="00CE241E" w:rsidP="00CE241E">
      <w:pPr>
        <w:pStyle w:val="paragraphe"/>
        <w:spacing w:before="0"/>
        <w:rPr>
          <w:rFonts w:asciiTheme="minorHAnsi" w:hAnsiTheme="minorHAnsi" w:cs="Arial"/>
          <w:sz w:val="22"/>
          <w:szCs w:val="22"/>
          <w:lang w:val="fr-CA"/>
        </w:rPr>
      </w:pPr>
    </w:p>
    <w:p w14:paraId="07003EBE" w14:textId="74A69496" w:rsidR="00CE241E" w:rsidRPr="007346A0" w:rsidRDefault="00CE241E" w:rsidP="00042A9C">
      <w:pPr>
        <w:pStyle w:val="paragraphe"/>
        <w:keepNext/>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Déclaration</w:t>
      </w:r>
    </w:p>
    <w:p w14:paraId="2F73AAC9" w14:textId="77777777" w:rsidR="00CE241E" w:rsidRPr="007346A0" w:rsidRDefault="00CE241E" w:rsidP="00042A9C">
      <w:pPr>
        <w:pStyle w:val="paragraphe"/>
        <w:keepNext/>
        <w:spacing w:before="0"/>
        <w:rPr>
          <w:rFonts w:asciiTheme="minorHAnsi" w:hAnsiTheme="minorHAnsi" w:cs="Arial"/>
          <w:sz w:val="22"/>
          <w:szCs w:val="22"/>
          <w:lang w:val="fr-CA"/>
        </w:rPr>
      </w:pPr>
    </w:p>
    <w:p w14:paraId="036BA2FF" w14:textId="77777777" w:rsidR="00CE241E" w:rsidRPr="007346A0" w:rsidRDefault="00CE241E" w:rsidP="00042A9C">
      <w:pPr>
        <w:pStyle w:val="paragraphe"/>
        <w:keepNext/>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Tout soumissionnaire doit joindre à sa soumission, ou au plus tard avant l’octroi du contrat, une déclaration affirmant solennellement que sa soumission a été préparée et déposée sans qu’il y ait eu collusion, communication, entente ou arrangement avec toute personne en contravention à </w:t>
      </w:r>
      <w:r w:rsidRPr="007346A0">
        <w:rPr>
          <w:rFonts w:asciiTheme="minorHAnsi" w:hAnsiTheme="minorHAnsi" w:cs="Arial"/>
          <w:sz w:val="22"/>
          <w:szCs w:val="22"/>
          <w:lang w:val="fr-CA"/>
        </w:rPr>
        <w:lastRenderedPageBreak/>
        <w:t>toute loi visant à lutter contre le truquage des offres. Cette déclaration doit être faite sur le formulaire joint à l’Annexe 2.</w:t>
      </w:r>
    </w:p>
    <w:p w14:paraId="5358D4C8" w14:textId="77777777" w:rsidR="00CE241E" w:rsidRPr="007346A0" w:rsidRDefault="00CE241E" w:rsidP="00CE241E">
      <w:pPr>
        <w:pStyle w:val="paragraphe"/>
        <w:spacing w:before="0"/>
        <w:rPr>
          <w:rFonts w:asciiTheme="minorHAnsi" w:hAnsiTheme="minorHAnsi" w:cs="Arial"/>
          <w:b/>
          <w:sz w:val="22"/>
          <w:szCs w:val="22"/>
          <w:lang w:val="fr-CA"/>
        </w:rPr>
      </w:pPr>
    </w:p>
    <w:p w14:paraId="002BA971" w14:textId="77777777" w:rsidR="00803476" w:rsidRPr="007346A0" w:rsidRDefault="00803476" w:rsidP="00CE241E">
      <w:pPr>
        <w:pStyle w:val="paragraphe"/>
        <w:spacing w:before="0"/>
        <w:rPr>
          <w:rFonts w:asciiTheme="minorHAnsi" w:hAnsiTheme="minorHAnsi" w:cs="Arial"/>
          <w:b/>
          <w:sz w:val="22"/>
          <w:szCs w:val="22"/>
          <w:lang w:val="fr-CA"/>
        </w:rPr>
      </w:pPr>
    </w:p>
    <w:p w14:paraId="11E7F16F" w14:textId="77777777" w:rsidR="00CE241E" w:rsidRPr="007346A0" w:rsidRDefault="00CE241E" w:rsidP="00CE241E">
      <w:pPr>
        <w:pStyle w:val="paragraphe"/>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III</w:t>
      </w:r>
    </w:p>
    <w:p w14:paraId="0A25F95B"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6DDBDD37"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LOBBYISME</w:t>
      </w:r>
    </w:p>
    <w:p w14:paraId="26C279EC"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0DCC1ECA"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Devoir d’information des élus et employés</w:t>
      </w:r>
    </w:p>
    <w:p w14:paraId="6AC5ECDE" w14:textId="77777777" w:rsidR="00CE241E" w:rsidRPr="007346A0" w:rsidRDefault="00CE241E" w:rsidP="00CE241E">
      <w:pPr>
        <w:pStyle w:val="paragraphe"/>
        <w:spacing w:before="0"/>
        <w:rPr>
          <w:rFonts w:asciiTheme="minorHAnsi" w:hAnsiTheme="minorHAnsi" w:cs="Arial"/>
          <w:sz w:val="22"/>
          <w:szCs w:val="22"/>
          <w:lang w:val="fr-CA"/>
        </w:rPr>
      </w:pPr>
    </w:p>
    <w:p w14:paraId="461CF769"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Tout membre du conseil ou tout fonctionnaire ou employé doit rappeler, à toute personne qui prend l’initiative de communiquer avec lui afin d’obtenir un contrat, l’existence de la </w:t>
      </w:r>
      <w:r w:rsidRPr="007346A0">
        <w:rPr>
          <w:rFonts w:asciiTheme="minorHAnsi" w:hAnsiTheme="minorHAnsi" w:cs="Arial"/>
          <w:i/>
          <w:sz w:val="22"/>
          <w:szCs w:val="22"/>
          <w:lang w:val="fr-CA"/>
        </w:rPr>
        <w:t xml:space="preserve">Loi sur la transparence et l’éthique en matière de </w:t>
      </w:r>
      <w:proofErr w:type="spellStart"/>
      <w:r w:rsidRPr="007346A0">
        <w:rPr>
          <w:rFonts w:asciiTheme="minorHAnsi" w:hAnsiTheme="minorHAnsi" w:cs="Arial"/>
          <w:i/>
          <w:sz w:val="22"/>
          <w:szCs w:val="22"/>
          <w:lang w:val="fr-CA"/>
        </w:rPr>
        <w:t>lobbyisme</w:t>
      </w:r>
      <w:proofErr w:type="spellEnd"/>
      <w:r w:rsidRPr="007346A0">
        <w:rPr>
          <w:rFonts w:asciiTheme="minorHAnsi" w:hAnsiTheme="minorHAnsi" w:cs="Arial"/>
          <w:sz w:val="22"/>
          <w:szCs w:val="22"/>
          <w:lang w:val="fr-CA"/>
        </w:rPr>
        <w:t>, lorsqu’il estime qu’il y a contravention à cette loi.</w:t>
      </w:r>
    </w:p>
    <w:p w14:paraId="0C039304" w14:textId="77777777" w:rsidR="00803476" w:rsidRPr="007346A0" w:rsidRDefault="00803476" w:rsidP="00CE241E">
      <w:pPr>
        <w:pStyle w:val="paragraphe"/>
        <w:spacing w:before="0"/>
        <w:rPr>
          <w:rFonts w:asciiTheme="minorHAnsi" w:hAnsiTheme="minorHAnsi" w:cs="Arial"/>
          <w:sz w:val="22"/>
          <w:szCs w:val="22"/>
          <w:lang w:val="fr-CA"/>
        </w:rPr>
      </w:pPr>
    </w:p>
    <w:p w14:paraId="6A3BEBAF"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Formation</w:t>
      </w:r>
    </w:p>
    <w:p w14:paraId="17CD8034" w14:textId="77777777" w:rsidR="00CE241E" w:rsidRPr="007346A0" w:rsidRDefault="00CE241E" w:rsidP="00CE241E">
      <w:pPr>
        <w:pStyle w:val="paragraphe"/>
        <w:spacing w:before="0"/>
        <w:rPr>
          <w:rFonts w:asciiTheme="minorHAnsi" w:hAnsiTheme="minorHAnsi" w:cs="Arial"/>
          <w:sz w:val="22"/>
          <w:szCs w:val="22"/>
          <w:lang w:val="fr-CA"/>
        </w:rPr>
      </w:pPr>
    </w:p>
    <w:p w14:paraId="41BC0662"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La Municipalité privilégie la participation des membres du conseil et des fonctionnaires et employés à une formation destinée à les renseigner sur les dispositions législatives et réglementaires applicables en matière de </w:t>
      </w:r>
      <w:proofErr w:type="spellStart"/>
      <w:r w:rsidRPr="007346A0">
        <w:rPr>
          <w:rFonts w:asciiTheme="minorHAnsi" w:hAnsiTheme="minorHAnsi" w:cs="Arial"/>
          <w:sz w:val="22"/>
          <w:szCs w:val="22"/>
          <w:lang w:val="fr-CA"/>
        </w:rPr>
        <w:t>lobbyisme</w:t>
      </w:r>
      <w:proofErr w:type="spellEnd"/>
      <w:r w:rsidRPr="007346A0">
        <w:rPr>
          <w:rFonts w:asciiTheme="minorHAnsi" w:hAnsiTheme="minorHAnsi" w:cs="Arial"/>
          <w:sz w:val="22"/>
          <w:szCs w:val="22"/>
          <w:lang w:val="fr-CA"/>
        </w:rPr>
        <w:t>.</w:t>
      </w:r>
    </w:p>
    <w:p w14:paraId="654DBFFB" w14:textId="77777777" w:rsidR="00CE241E" w:rsidRPr="007346A0" w:rsidRDefault="00CE241E" w:rsidP="00CE241E">
      <w:pPr>
        <w:pStyle w:val="paragraphe"/>
        <w:spacing w:before="0"/>
        <w:rPr>
          <w:rFonts w:asciiTheme="minorHAnsi" w:hAnsiTheme="minorHAnsi" w:cs="Arial"/>
          <w:sz w:val="22"/>
          <w:szCs w:val="22"/>
          <w:lang w:val="fr-CA"/>
        </w:rPr>
      </w:pPr>
    </w:p>
    <w:p w14:paraId="72CAECFA"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Déclaration</w:t>
      </w:r>
    </w:p>
    <w:p w14:paraId="6DF22921" w14:textId="77777777" w:rsidR="00CE241E" w:rsidRPr="007346A0" w:rsidRDefault="00CE241E" w:rsidP="00CE241E">
      <w:pPr>
        <w:pStyle w:val="paragraphe"/>
        <w:spacing w:before="0"/>
        <w:rPr>
          <w:rFonts w:asciiTheme="minorHAnsi" w:hAnsiTheme="minorHAnsi" w:cs="Arial"/>
          <w:sz w:val="22"/>
          <w:szCs w:val="22"/>
          <w:lang w:val="fr-CA"/>
        </w:rPr>
      </w:pPr>
    </w:p>
    <w:p w14:paraId="7E20CFFE" w14:textId="77978FF0"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Tout soumissionnaire doit joindre à sa soumission ou, au plus tard avant l’octroi du contrat, une déclaration affirmant solennellement que ni lui ni aucun de ses collaborateurs, représentants ou employés ne s’est livré à une communication d’influence aux fins de l’obtention du contrat en contravention à la </w:t>
      </w:r>
      <w:r w:rsidRPr="007346A0">
        <w:rPr>
          <w:rFonts w:asciiTheme="minorHAnsi" w:hAnsiTheme="minorHAnsi" w:cs="Arial"/>
          <w:i/>
          <w:sz w:val="22"/>
          <w:szCs w:val="22"/>
          <w:lang w:val="fr-CA"/>
        </w:rPr>
        <w:t xml:space="preserve">Loi sur la </w:t>
      </w:r>
      <w:r w:rsidRPr="00D6223F">
        <w:rPr>
          <w:rFonts w:asciiTheme="minorHAnsi" w:hAnsiTheme="minorHAnsi" w:cs="Arial"/>
          <w:i/>
          <w:sz w:val="22"/>
          <w:szCs w:val="22"/>
          <w:lang w:val="fr-CA"/>
        </w:rPr>
        <w:t xml:space="preserve">transparence et l’éthique en matière de </w:t>
      </w:r>
      <w:proofErr w:type="spellStart"/>
      <w:r w:rsidRPr="00D6223F">
        <w:rPr>
          <w:rFonts w:asciiTheme="minorHAnsi" w:hAnsiTheme="minorHAnsi" w:cs="Arial"/>
          <w:i/>
          <w:sz w:val="22"/>
          <w:szCs w:val="22"/>
          <w:lang w:val="fr-CA"/>
        </w:rPr>
        <w:t>lobbyisme</w:t>
      </w:r>
      <w:proofErr w:type="spellEnd"/>
      <w:r w:rsidRPr="00D6223F">
        <w:rPr>
          <w:rFonts w:asciiTheme="minorHAnsi" w:hAnsiTheme="minorHAnsi" w:cs="Arial"/>
          <w:sz w:val="22"/>
          <w:szCs w:val="22"/>
          <w:lang w:val="fr-CA"/>
        </w:rPr>
        <w:t xml:space="preserve"> ou, si telle communication d’influence a eu lieu, qu’elle a </w:t>
      </w:r>
      <w:r w:rsidR="00E33196" w:rsidRPr="00D6223F">
        <w:rPr>
          <w:rFonts w:asciiTheme="minorHAnsi" w:hAnsiTheme="minorHAnsi" w:cs="Arial"/>
          <w:sz w:val="22"/>
          <w:szCs w:val="22"/>
          <w:lang w:val="fr-CA"/>
        </w:rPr>
        <w:t>fait l’objet d’une inscription</w:t>
      </w:r>
      <w:r w:rsidRPr="00D6223F">
        <w:rPr>
          <w:rFonts w:asciiTheme="minorHAnsi" w:hAnsiTheme="minorHAnsi" w:cs="Arial"/>
          <w:sz w:val="22"/>
          <w:szCs w:val="22"/>
          <w:lang w:val="fr-CA"/>
        </w:rPr>
        <w:t xml:space="preserve"> au registre des lobbyistes </w:t>
      </w:r>
      <w:r w:rsidR="00E33196" w:rsidRPr="00D6223F">
        <w:rPr>
          <w:rFonts w:asciiTheme="minorHAnsi" w:hAnsiTheme="minorHAnsi" w:cs="Arial"/>
          <w:sz w:val="22"/>
          <w:szCs w:val="22"/>
          <w:lang w:val="fr-CA"/>
        </w:rPr>
        <w:t>lorsqu’une telle inscription</w:t>
      </w:r>
      <w:r w:rsidR="00E33196" w:rsidRPr="007346A0">
        <w:rPr>
          <w:rFonts w:asciiTheme="minorHAnsi" w:hAnsiTheme="minorHAnsi" w:cs="Arial"/>
          <w:sz w:val="22"/>
          <w:szCs w:val="22"/>
          <w:lang w:val="fr-CA"/>
        </w:rPr>
        <w:t xml:space="preserve"> </w:t>
      </w:r>
      <w:r w:rsidRPr="007346A0">
        <w:rPr>
          <w:rFonts w:asciiTheme="minorHAnsi" w:hAnsiTheme="minorHAnsi" w:cs="Arial"/>
          <w:sz w:val="22"/>
          <w:szCs w:val="22"/>
          <w:lang w:val="fr-CA"/>
        </w:rPr>
        <w:t>est exigée en vertu de la loi. Cette déclaration doit être faite sur le formulaire joint à l’Annexe 2.</w:t>
      </w:r>
    </w:p>
    <w:p w14:paraId="4BD850F6" w14:textId="77777777" w:rsidR="00CE241E" w:rsidRPr="007346A0" w:rsidRDefault="00CE241E" w:rsidP="00CE241E">
      <w:pPr>
        <w:pStyle w:val="paragraphe"/>
        <w:spacing w:before="0"/>
        <w:rPr>
          <w:rFonts w:asciiTheme="minorHAnsi" w:hAnsiTheme="minorHAnsi" w:cs="Arial"/>
          <w:sz w:val="22"/>
          <w:szCs w:val="22"/>
          <w:lang w:val="fr-CA"/>
        </w:rPr>
      </w:pPr>
    </w:p>
    <w:p w14:paraId="2610153E" w14:textId="77777777" w:rsidR="00803476" w:rsidRPr="007346A0" w:rsidRDefault="00803476" w:rsidP="00CE241E">
      <w:pPr>
        <w:pStyle w:val="paragraphe"/>
        <w:spacing w:before="0"/>
        <w:rPr>
          <w:rFonts w:asciiTheme="minorHAnsi" w:hAnsiTheme="minorHAnsi" w:cs="Arial"/>
          <w:sz w:val="22"/>
          <w:szCs w:val="22"/>
          <w:lang w:val="fr-CA"/>
        </w:rPr>
      </w:pPr>
    </w:p>
    <w:p w14:paraId="44A6D9CA" w14:textId="77777777" w:rsidR="00CE241E" w:rsidRPr="007346A0" w:rsidRDefault="00CE241E" w:rsidP="00CE241E">
      <w:pPr>
        <w:pStyle w:val="paragraphe"/>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IV</w:t>
      </w:r>
    </w:p>
    <w:p w14:paraId="4FFDEDDA" w14:textId="77777777" w:rsidR="00CE241E" w:rsidRPr="007346A0" w:rsidRDefault="00CE241E" w:rsidP="00CE241E">
      <w:pPr>
        <w:pStyle w:val="paragraphe"/>
        <w:spacing w:before="0"/>
        <w:rPr>
          <w:rFonts w:asciiTheme="minorHAnsi" w:hAnsiTheme="minorHAnsi" w:cs="Arial"/>
          <w:b/>
          <w:sz w:val="22"/>
          <w:szCs w:val="22"/>
          <w:lang w:val="fr-CA"/>
        </w:rPr>
      </w:pPr>
    </w:p>
    <w:p w14:paraId="5B9AAB5F"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INTIMIDATION, TRAFIC D’INFLUENCE OU CORRUPTION</w:t>
      </w:r>
    </w:p>
    <w:p w14:paraId="57AD39EC"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2B93E77B"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Dénonciation</w:t>
      </w:r>
    </w:p>
    <w:p w14:paraId="64241DDE" w14:textId="77777777" w:rsidR="00CE241E" w:rsidRPr="007346A0" w:rsidRDefault="00CE241E" w:rsidP="00CE241E">
      <w:pPr>
        <w:pStyle w:val="paragraphe"/>
        <w:spacing w:before="0"/>
        <w:rPr>
          <w:rFonts w:asciiTheme="minorHAnsi" w:hAnsiTheme="minorHAnsi" w:cs="Arial"/>
          <w:sz w:val="22"/>
          <w:szCs w:val="22"/>
          <w:lang w:val="fr-CA"/>
        </w:rPr>
      </w:pPr>
    </w:p>
    <w:p w14:paraId="589AB2BA"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Tout membre du conseil, tout fonctionnaire ou employé, de même que toute autre personne œuvrant pour la Municipalité doit dénoncer, le plus tôt possible, toute tentative d’intimidation, de trafic d’influence ou de corruption dont il a été témoin dans le cadre de ses fonctions. Cette mesure ne doit pas être interprétée comme limitant le droit de la personne concernée à porter plainte auprès d’un service de police ou d’une autre autorité publique.</w:t>
      </w:r>
    </w:p>
    <w:p w14:paraId="41C764AF" w14:textId="77777777" w:rsidR="00CE241E" w:rsidRPr="007346A0" w:rsidRDefault="00CE241E" w:rsidP="00CE241E">
      <w:pPr>
        <w:pStyle w:val="paragraphe"/>
        <w:spacing w:before="0"/>
        <w:rPr>
          <w:rFonts w:asciiTheme="minorHAnsi" w:hAnsiTheme="minorHAnsi" w:cs="Arial"/>
          <w:sz w:val="22"/>
          <w:szCs w:val="22"/>
          <w:lang w:val="fr-CA"/>
        </w:rPr>
      </w:pPr>
    </w:p>
    <w:p w14:paraId="3073D2AD" w14:textId="66660718" w:rsidR="00507AA9" w:rsidRPr="007346A0" w:rsidRDefault="00CE241E" w:rsidP="00507AA9">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Un membre du conseil fait cette dénonciation au directeur général; le directeur général au maire; les autres fonctionnaires et employés ainsi que toute personne œuvrant pour la Municipalité, au </w:t>
      </w:r>
      <w:r w:rsidRPr="007346A0">
        <w:rPr>
          <w:rFonts w:asciiTheme="minorHAnsi" w:hAnsiTheme="minorHAnsi" w:cs="Arial"/>
          <w:sz w:val="22"/>
          <w:szCs w:val="22"/>
          <w:lang w:val="fr-CA"/>
        </w:rPr>
        <w:lastRenderedPageBreak/>
        <w:t xml:space="preserve">directeur général. Lorsque la dénonciation implique directement ou indirectement le maire ou le directeur général, la dénonciation est faite à celui qui n’est pas impliqué. </w:t>
      </w:r>
      <w:r w:rsidR="00507AA9" w:rsidRPr="00507AA9">
        <w:rPr>
          <w:rFonts w:asciiTheme="minorHAnsi" w:hAnsiTheme="minorHAnsi" w:cs="Arial"/>
          <w:sz w:val="22"/>
          <w:szCs w:val="22"/>
          <w:lang w:val="fr-CA"/>
        </w:rPr>
        <w:t xml:space="preserve"> </w:t>
      </w:r>
      <w:r w:rsidR="00507AA9" w:rsidRPr="00D6223F">
        <w:rPr>
          <w:rFonts w:asciiTheme="minorHAnsi" w:hAnsiTheme="minorHAnsi" w:cs="Arial"/>
          <w:sz w:val="22"/>
          <w:szCs w:val="22"/>
          <w:lang w:val="fr-CA"/>
        </w:rPr>
        <w:t>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196E629F" w14:textId="5A560111" w:rsidR="00CE241E" w:rsidRPr="007346A0" w:rsidRDefault="00CE241E" w:rsidP="00CE241E">
      <w:pPr>
        <w:pStyle w:val="paragraphe"/>
        <w:spacing w:before="0"/>
        <w:rPr>
          <w:rFonts w:asciiTheme="minorHAnsi" w:hAnsiTheme="minorHAnsi" w:cs="Arial"/>
          <w:sz w:val="22"/>
          <w:szCs w:val="22"/>
          <w:lang w:val="fr-CA"/>
        </w:rPr>
      </w:pPr>
    </w:p>
    <w:p w14:paraId="3ACA2775" w14:textId="77777777" w:rsidR="00CE241E" w:rsidRPr="007346A0" w:rsidRDefault="00CE241E" w:rsidP="00CE241E">
      <w:pPr>
        <w:pStyle w:val="paragraphe"/>
        <w:spacing w:before="0"/>
        <w:rPr>
          <w:rFonts w:asciiTheme="minorHAnsi" w:hAnsiTheme="minorHAnsi" w:cs="Arial"/>
          <w:sz w:val="22"/>
          <w:szCs w:val="22"/>
          <w:lang w:val="fr-CA"/>
        </w:rPr>
      </w:pPr>
    </w:p>
    <w:p w14:paraId="78588818"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Déclaration</w:t>
      </w:r>
    </w:p>
    <w:p w14:paraId="776A03B1" w14:textId="77777777" w:rsidR="00CE241E" w:rsidRPr="007346A0" w:rsidRDefault="00CE241E" w:rsidP="00CE241E">
      <w:pPr>
        <w:pStyle w:val="paragraphe"/>
        <w:spacing w:before="0"/>
        <w:rPr>
          <w:rFonts w:asciiTheme="minorHAnsi" w:hAnsiTheme="minorHAnsi" w:cs="Arial"/>
          <w:sz w:val="22"/>
          <w:szCs w:val="22"/>
          <w:lang w:val="fr-CA"/>
        </w:rPr>
      </w:pPr>
    </w:p>
    <w:p w14:paraId="391C8A9F"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Tout soumissionnaire doit joindre à sa soumission, ou au plus tard avant l’octroi du contrat, une déclaration affirmant solennellement que ni lui ni aucun de ses collaborateurs, représentants ou employés ne s’est livré, dans le cadre de l’appel d’offres, à des gestes d’intimidation, de trafic d’influence ou de corruption, à l’endroit d’un membre du conseil, d’un fonctionnaire ou employé ou de toute autre personne œuvrant pour la Municipalité. Cette déclaration doit être faite sur le formulaire joint à l’Annexe 2.</w:t>
      </w:r>
    </w:p>
    <w:p w14:paraId="16FED034"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p>
    <w:p w14:paraId="48861795"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p>
    <w:p w14:paraId="5B438DE9"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V</w:t>
      </w:r>
    </w:p>
    <w:p w14:paraId="49A81B3B"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51297C60"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CONFLITS D’INTÉRÊTS</w:t>
      </w:r>
    </w:p>
    <w:p w14:paraId="3F9555D4"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5F0A6F85"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Dénonciation</w:t>
      </w:r>
    </w:p>
    <w:p w14:paraId="2E65226D" w14:textId="77777777" w:rsidR="00CE241E" w:rsidRPr="007346A0" w:rsidRDefault="00CE241E" w:rsidP="00CE241E">
      <w:pPr>
        <w:pStyle w:val="paragraphe"/>
        <w:spacing w:before="0"/>
        <w:rPr>
          <w:rFonts w:asciiTheme="minorHAnsi" w:hAnsiTheme="minorHAnsi" w:cs="Arial"/>
          <w:sz w:val="22"/>
          <w:szCs w:val="22"/>
          <w:lang w:val="fr-CA"/>
        </w:rPr>
      </w:pPr>
    </w:p>
    <w:p w14:paraId="78E672A8"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Tout membre du conseil, tout fonctionnaire ou employé, de même que toute autre personne œuvrant pour la Municipalité, impliqué dans la préparation de documents contractuels ou dans l’attribution de contrats, doit dénoncer, le plus tôt possible, l’existence de tout intérêt pécuniaire dans une personne morale, société ou entreprise susceptible de conclure un contrat avec la Municipalité.</w:t>
      </w:r>
    </w:p>
    <w:p w14:paraId="3BC986AD" w14:textId="77777777" w:rsidR="00CE241E" w:rsidRPr="007346A0" w:rsidRDefault="00CE241E" w:rsidP="00CE241E">
      <w:pPr>
        <w:pStyle w:val="paragraphe"/>
        <w:spacing w:before="0"/>
        <w:rPr>
          <w:rFonts w:asciiTheme="minorHAnsi" w:hAnsiTheme="minorHAnsi" w:cs="Arial"/>
          <w:sz w:val="22"/>
          <w:szCs w:val="22"/>
          <w:lang w:val="fr-CA"/>
        </w:rPr>
      </w:pPr>
    </w:p>
    <w:p w14:paraId="3D406733"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Un membre du conseil fait cette dénonciation au directeur général; le directeur général au maire; les autres fonctionnaires et employés ainsi que toute autre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394643A3" w14:textId="77777777" w:rsidR="001E2549" w:rsidRPr="007346A0" w:rsidRDefault="001E2549" w:rsidP="00CE241E">
      <w:pPr>
        <w:pStyle w:val="paragraphe"/>
        <w:spacing w:before="0"/>
        <w:rPr>
          <w:rFonts w:asciiTheme="minorHAnsi" w:hAnsiTheme="minorHAnsi" w:cs="Arial"/>
          <w:sz w:val="22"/>
          <w:szCs w:val="22"/>
          <w:lang w:val="fr-CA"/>
        </w:rPr>
      </w:pPr>
    </w:p>
    <w:p w14:paraId="7963A6BD"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Déclaration</w:t>
      </w:r>
    </w:p>
    <w:p w14:paraId="7F009E89" w14:textId="77777777" w:rsidR="00CE241E" w:rsidRPr="007346A0" w:rsidRDefault="00CE241E" w:rsidP="00CE241E">
      <w:pPr>
        <w:pStyle w:val="paragraphe"/>
        <w:spacing w:before="0"/>
        <w:rPr>
          <w:rFonts w:asciiTheme="minorHAnsi" w:hAnsiTheme="minorHAnsi" w:cs="Arial"/>
          <w:sz w:val="22"/>
          <w:szCs w:val="22"/>
          <w:lang w:val="fr-CA"/>
        </w:rPr>
      </w:pPr>
    </w:p>
    <w:p w14:paraId="55CEF3F7"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Lorsque la Municipalité utilise un système de pondération et d’évaluation des offres, tout membre du comité de sélection doit déclarer solennellement par écrit, avant de débuter l’évaluation des soumissions, qu’il n’a aucun intérêt pécuniaire particulier, direct ou indirect, à l’égard du contrat faisant l’objet de l’évaluation. Il doit également s’engager à ne pas divulguer le mandat qui lui a été confié par la Municipalité, de même qu’à ne pas utiliser, communiquer, tenter d’utiliser ou de communiquer, tant pendant son mandat qu’après celui-ci, les renseignements obtenus dans </w:t>
      </w:r>
      <w:r w:rsidRPr="007346A0">
        <w:rPr>
          <w:rFonts w:asciiTheme="minorHAnsi" w:hAnsiTheme="minorHAnsi" w:cs="Arial"/>
          <w:sz w:val="22"/>
          <w:szCs w:val="22"/>
          <w:lang w:val="fr-CA"/>
        </w:rPr>
        <w:lastRenderedPageBreak/>
        <w:t>l’exercice ou à l’occasion de l’exercice de ses fonctions de membre du comité de sélection. Cette déclaration doit être faite sur le formulaire joint à l’Annexe 3.</w:t>
      </w:r>
    </w:p>
    <w:p w14:paraId="7F7230DB" w14:textId="77777777" w:rsidR="00CE241E" w:rsidRPr="007346A0" w:rsidRDefault="00CE241E" w:rsidP="00CE241E">
      <w:pPr>
        <w:pStyle w:val="paragraphe"/>
        <w:spacing w:before="0"/>
        <w:rPr>
          <w:rFonts w:asciiTheme="minorHAnsi" w:hAnsiTheme="minorHAnsi" w:cs="Arial"/>
          <w:sz w:val="22"/>
          <w:szCs w:val="22"/>
          <w:lang w:val="fr-CA"/>
        </w:rPr>
      </w:pPr>
    </w:p>
    <w:p w14:paraId="5AC93180"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Intérêt pécuniaire minime</w:t>
      </w:r>
    </w:p>
    <w:p w14:paraId="737CE3B9" w14:textId="77777777" w:rsidR="00CE241E" w:rsidRPr="007346A0" w:rsidRDefault="00CE241E" w:rsidP="00CE241E">
      <w:pPr>
        <w:pStyle w:val="paragraphe"/>
        <w:spacing w:before="0"/>
        <w:rPr>
          <w:rFonts w:asciiTheme="minorHAnsi" w:hAnsiTheme="minorHAnsi" w:cs="Arial"/>
          <w:sz w:val="22"/>
          <w:szCs w:val="22"/>
          <w:lang w:val="fr-CA"/>
        </w:rPr>
      </w:pPr>
    </w:p>
    <w:p w14:paraId="19392373" w14:textId="0F1AA4BB"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L’intérêt pécuniaire minime n’est pas visé par les mesures décrites aux articles </w:t>
      </w:r>
      <w:r w:rsidRPr="00507AA9">
        <w:rPr>
          <w:rFonts w:asciiTheme="minorHAnsi" w:hAnsiTheme="minorHAnsi" w:cs="Arial"/>
          <w:sz w:val="22"/>
          <w:szCs w:val="22"/>
          <w:lang w:val="fr-CA"/>
        </w:rPr>
        <w:t>2</w:t>
      </w:r>
      <w:r w:rsidR="00042A9C" w:rsidRPr="00507AA9">
        <w:rPr>
          <w:rFonts w:asciiTheme="minorHAnsi" w:hAnsiTheme="minorHAnsi" w:cs="Arial"/>
          <w:sz w:val="22"/>
          <w:szCs w:val="22"/>
          <w:lang w:val="fr-CA"/>
        </w:rPr>
        <w:t>1</w:t>
      </w:r>
      <w:r w:rsidRPr="00507AA9">
        <w:rPr>
          <w:rFonts w:asciiTheme="minorHAnsi" w:hAnsiTheme="minorHAnsi" w:cs="Arial"/>
          <w:sz w:val="22"/>
          <w:szCs w:val="22"/>
          <w:lang w:val="fr-CA"/>
        </w:rPr>
        <w:t xml:space="preserve"> et 2</w:t>
      </w:r>
      <w:r w:rsidR="00042A9C" w:rsidRPr="00507AA9">
        <w:rPr>
          <w:rFonts w:asciiTheme="minorHAnsi" w:hAnsiTheme="minorHAnsi" w:cs="Arial"/>
          <w:sz w:val="22"/>
          <w:szCs w:val="22"/>
          <w:lang w:val="fr-CA"/>
        </w:rPr>
        <w:t>2</w:t>
      </w:r>
      <w:r w:rsidRPr="007346A0">
        <w:rPr>
          <w:rFonts w:asciiTheme="minorHAnsi" w:hAnsiTheme="minorHAnsi" w:cs="Arial"/>
          <w:sz w:val="22"/>
          <w:szCs w:val="22"/>
          <w:lang w:val="fr-CA"/>
        </w:rPr>
        <w:t>.</w:t>
      </w:r>
    </w:p>
    <w:p w14:paraId="4011B457"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p>
    <w:p w14:paraId="520BA00D" w14:textId="77777777" w:rsidR="00803476" w:rsidRPr="007346A0" w:rsidRDefault="00803476" w:rsidP="00CE241E">
      <w:pPr>
        <w:pStyle w:val="paragraphe"/>
        <w:tabs>
          <w:tab w:val="left" w:pos="450"/>
        </w:tabs>
        <w:spacing w:before="0"/>
        <w:rPr>
          <w:rFonts w:asciiTheme="minorHAnsi" w:hAnsiTheme="minorHAnsi" w:cs="Arial"/>
          <w:b/>
          <w:sz w:val="22"/>
          <w:szCs w:val="22"/>
          <w:lang w:val="fr-CA"/>
        </w:rPr>
      </w:pPr>
    </w:p>
    <w:p w14:paraId="024044FA" w14:textId="77777777" w:rsidR="00CE241E" w:rsidRPr="007346A0" w:rsidRDefault="00CE241E" w:rsidP="00CE241E">
      <w:pPr>
        <w:pStyle w:val="paragraphe"/>
        <w:tabs>
          <w:tab w:val="left" w:pos="450"/>
        </w:tabs>
        <w:spacing w:before="0"/>
        <w:rPr>
          <w:rFonts w:asciiTheme="minorHAnsi" w:hAnsiTheme="minorHAnsi" w:cs="Arial"/>
          <w:b/>
          <w:sz w:val="22"/>
          <w:szCs w:val="22"/>
          <w:lang w:val="fr-CA"/>
        </w:rPr>
      </w:pPr>
      <w:r w:rsidRPr="007346A0">
        <w:rPr>
          <w:rFonts w:asciiTheme="minorHAnsi" w:hAnsiTheme="minorHAnsi" w:cs="Arial"/>
          <w:b/>
          <w:sz w:val="22"/>
          <w:szCs w:val="22"/>
          <w:lang w:val="fr-CA"/>
        </w:rPr>
        <w:t>SECTION VI</w:t>
      </w:r>
    </w:p>
    <w:p w14:paraId="76A2D65A"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600628FE"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IMPARTIALITÉ ET OBJECTIVITÉ DU PROCESSUS D’APPEL D’OFFRES</w:t>
      </w:r>
    </w:p>
    <w:p w14:paraId="675F7136"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538715C2"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Responsable de l’appel d’offres</w:t>
      </w:r>
    </w:p>
    <w:p w14:paraId="005A97F6" w14:textId="77777777" w:rsidR="00CE241E" w:rsidRPr="007346A0" w:rsidRDefault="00CE241E" w:rsidP="00CE241E">
      <w:pPr>
        <w:pStyle w:val="paragraphe"/>
        <w:spacing w:before="0"/>
        <w:rPr>
          <w:rFonts w:asciiTheme="minorHAnsi" w:hAnsiTheme="minorHAnsi" w:cs="Arial"/>
          <w:sz w:val="22"/>
          <w:szCs w:val="22"/>
          <w:lang w:val="fr-CA"/>
        </w:rPr>
      </w:pPr>
    </w:p>
    <w:p w14:paraId="2E845BBC"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Tout appel d’offres identifie un responsable et prévoit que tout soumissionnaire potentiel ou tout soumissionnaire doit s’adresser à ce seul responsable pour obtenir toute information ou précision relativement à l’appel d’offres.</w:t>
      </w:r>
    </w:p>
    <w:p w14:paraId="26C00AF3" w14:textId="77777777" w:rsidR="00CE241E" w:rsidRPr="007346A0" w:rsidRDefault="00CE241E" w:rsidP="00CE241E">
      <w:pPr>
        <w:pStyle w:val="paragraphe"/>
        <w:spacing w:before="0"/>
        <w:rPr>
          <w:rFonts w:asciiTheme="minorHAnsi" w:hAnsiTheme="minorHAnsi" w:cs="Arial"/>
          <w:sz w:val="22"/>
          <w:szCs w:val="22"/>
          <w:lang w:val="fr-CA"/>
        </w:rPr>
      </w:pPr>
    </w:p>
    <w:p w14:paraId="3070D15D"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Questions des soumissionnaires</w:t>
      </w:r>
    </w:p>
    <w:p w14:paraId="731CA264" w14:textId="77777777" w:rsidR="00CE241E" w:rsidRPr="007346A0" w:rsidRDefault="00CE241E" w:rsidP="00CE241E">
      <w:pPr>
        <w:pStyle w:val="paragraphe"/>
        <w:spacing w:before="0"/>
        <w:rPr>
          <w:rFonts w:asciiTheme="minorHAnsi" w:hAnsiTheme="minorHAnsi" w:cs="Arial"/>
          <w:sz w:val="22"/>
          <w:szCs w:val="22"/>
          <w:lang w:val="fr-CA"/>
        </w:rPr>
      </w:pPr>
    </w:p>
    <w:p w14:paraId="2C8ECCB7"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Le responsable de l’appel d’offres compile les questions posées par chacun des soumissionnaires au cours du processus d’appel d’offres et émet, s’il le juge nécessaire, un addenda, de façon à ce que tous les soumissionnaires obtiennent les réponses aux questions posées par les autres.</w:t>
      </w:r>
    </w:p>
    <w:p w14:paraId="7D506204" w14:textId="77777777" w:rsidR="00CE241E" w:rsidRPr="007346A0" w:rsidRDefault="00CE241E" w:rsidP="00CE241E">
      <w:pPr>
        <w:pStyle w:val="paragraphe"/>
        <w:spacing w:before="0"/>
        <w:rPr>
          <w:rFonts w:asciiTheme="minorHAnsi" w:hAnsiTheme="minorHAnsi" w:cs="Arial"/>
          <w:sz w:val="22"/>
          <w:szCs w:val="22"/>
          <w:lang w:val="fr-CA"/>
        </w:rPr>
      </w:pPr>
    </w:p>
    <w:p w14:paraId="0FCD35FB"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Le responsable de l’appel d’offres a l’entière discrétion pour juger de la pertinence des questions posées et de celles qui nécessitent une réponse et il peut regrouper et reformuler certaines questions aux fins de la transmission des réponses aux soumissionnaires.</w:t>
      </w:r>
    </w:p>
    <w:p w14:paraId="7A95152A" w14:textId="77777777" w:rsidR="009D4D2F" w:rsidRPr="007346A0" w:rsidRDefault="009D4D2F" w:rsidP="00CE241E">
      <w:pPr>
        <w:pStyle w:val="paragraphe"/>
        <w:tabs>
          <w:tab w:val="left" w:pos="567"/>
        </w:tabs>
        <w:spacing w:before="0"/>
        <w:ind w:left="562"/>
        <w:rPr>
          <w:rFonts w:asciiTheme="minorHAnsi" w:hAnsiTheme="minorHAnsi" w:cs="Arial"/>
          <w:b/>
          <w:sz w:val="22"/>
          <w:szCs w:val="22"/>
          <w:u w:val="single"/>
          <w:lang w:val="fr-CA"/>
        </w:rPr>
      </w:pPr>
    </w:p>
    <w:p w14:paraId="69F9B621"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Dénonciation</w:t>
      </w:r>
    </w:p>
    <w:p w14:paraId="2BCD07F3" w14:textId="77777777" w:rsidR="00CE241E" w:rsidRPr="007346A0" w:rsidRDefault="00CE241E" w:rsidP="00CE241E">
      <w:pPr>
        <w:pStyle w:val="paragraphe"/>
        <w:spacing w:before="0"/>
        <w:rPr>
          <w:rFonts w:asciiTheme="minorHAnsi" w:hAnsiTheme="minorHAnsi" w:cs="Arial"/>
          <w:sz w:val="22"/>
          <w:szCs w:val="22"/>
          <w:lang w:val="fr-CA"/>
        </w:rPr>
      </w:pPr>
    </w:p>
    <w:p w14:paraId="73B6C7B2"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Tout membre du conseil, tout fonctionnaire ou employé, de même que toute autre personne œuvrant pour la Municipalité, doit, dès qu’il en est informé, dénoncer l’existence de toute situation, autre qu’un conflit d’intérêts, susceptible de compromettre l’impartialité et l’objectivité du processus d’appel d’offres et de la gestion du contrat qui en résulte.</w:t>
      </w:r>
    </w:p>
    <w:p w14:paraId="4617F060" w14:textId="77777777" w:rsidR="00CE241E" w:rsidRPr="007346A0" w:rsidRDefault="00CE241E" w:rsidP="00CE241E">
      <w:pPr>
        <w:pStyle w:val="paragraphe"/>
        <w:spacing w:before="0"/>
        <w:rPr>
          <w:rFonts w:asciiTheme="minorHAnsi" w:hAnsiTheme="minorHAnsi" w:cs="Arial"/>
          <w:sz w:val="22"/>
          <w:szCs w:val="22"/>
          <w:lang w:val="fr-CA"/>
        </w:rPr>
      </w:pPr>
    </w:p>
    <w:p w14:paraId="1F6D5E55"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Un membre du conseil fait cette dénonciation au directeur général; le directeur général au maire; les autres fonctionnaires et employés, ainsi que toute autre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41C892FC" w14:textId="77777777" w:rsidR="00CE241E" w:rsidRPr="007346A0" w:rsidRDefault="00CE241E" w:rsidP="00CE241E">
      <w:pPr>
        <w:pStyle w:val="paragraphe"/>
        <w:spacing w:before="0"/>
        <w:rPr>
          <w:rFonts w:asciiTheme="minorHAnsi" w:hAnsiTheme="minorHAnsi" w:cs="Arial"/>
          <w:sz w:val="22"/>
          <w:szCs w:val="22"/>
          <w:lang w:val="fr-CA"/>
        </w:rPr>
      </w:pPr>
    </w:p>
    <w:p w14:paraId="57996D22" w14:textId="77777777" w:rsidR="00716606" w:rsidRPr="007346A0" w:rsidRDefault="00716606" w:rsidP="00CE241E">
      <w:pPr>
        <w:pStyle w:val="paragraphe"/>
        <w:spacing w:before="0"/>
        <w:rPr>
          <w:rFonts w:asciiTheme="minorHAnsi" w:hAnsiTheme="minorHAnsi" w:cs="Arial"/>
          <w:sz w:val="22"/>
          <w:szCs w:val="22"/>
          <w:lang w:val="fr-CA"/>
        </w:rPr>
      </w:pPr>
    </w:p>
    <w:p w14:paraId="33FC9FF2" w14:textId="77777777" w:rsidR="00716606" w:rsidRPr="007346A0" w:rsidRDefault="00716606" w:rsidP="00CE241E">
      <w:pPr>
        <w:pStyle w:val="paragraphe"/>
        <w:spacing w:before="0"/>
        <w:rPr>
          <w:rFonts w:asciiTheme="minorHAnsi" w:hAnsiTheme="minorHAnsi" w:cs="Arial"/>
          <w:sz w:val="22"/>
          <w:szCs w:val="22"/>
          <w:lang w:val="fr-CA"/>
        </w:rPr>
      </w:pPr>
    </w:p>
    <w:p w14:paraId="46BB988D" w14:textId="77777777" w:rsidR="00CE241E" w:rsidRPr="007346A0" w:rsidRDefault="00CE241E" w:rsidP="00CE241E">
      <w:pPr>
        <w:pStyle w:val="paragraphe"/>
        <w:spacing w:before="0"/>
        <w:rPr>
          <w:rFonts w:asciiTheme="minorHAnsi" w:hAnsiTheme="minorHAnsi" w:cs="Arial"/>
          <w:b/>
          <w:sz w:val="22"/>
          <w:szCs w:val="22"/>
          <w:lang w:val="fr-CA"/>
        </w:rPr>
      </w:pPr>
      <w:r w:rsidRPr="007346A0">
        <w:rPr>
          <w:rFonts w:asciiTheme="minorHAnsi" w:hAnsiTheme="minorHAnsi" w:cs="Arial"/>
          <w:b/>
          <w:sz w:val="22"/>
          <w:szCs w:val="22"/>
          <w:lang w:val="fr-CA"/>
        </w:rPr>
        <w:lastRenderedPageBreak/>
        <w:t>SECTION VII</w:t>
      </w:r>
    </w:p>
    <w:p w14:paraId="25D82C3F"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71262A40"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MODIFICATION D’UN CONTRAT</w:t>
      </w:r>
    </w:p>
    <w:p w14:paraId="602FD062"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255A389D"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Modification d’un contrat</w:t>
      </w:r>
    </w:p>
    <w:p w14:paraId="113A9FED" w14:textId="77777777" w:rsidR="00CE241E" w:rsidRPr="007346A0" w:rsidRDefault="00CE241E" w:rsidP="00CE241E">
      <w:pPr>
        <w:pStyle w:val="paragraphe"/>
        <w:spacing w:before="0"/>
        <w:rPr>
          <w:rFonts w:asciiTheme="minorHAnsi" w:hAnsiTheme="minorHAnsi" w:cs="Arial"/>
          <w:sz w:val="22"/>
          <w:szCs w:val="22"/>
          <w:lang w:val="fr-CA"/>
        </w:rPr>
      </w:pPr>
    </w:p>
    <w:p w14:paraId="1116061E"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Toute modification apportée à un contrat et qui a pour effet d’en augmenter le prix, doit être justifiée par la personne responsable de la gestion de ce contrat, en considérant les règles applicables pour autoriser une telle modification.</w:t>
      </w:r>
    </w:p>
    <w:p w14:paraId="14F55729" w14:textId="77777777" w:rsidR="00CE241E" w:rsidRPr="007346A0" w:rsidRDefault="00CE241E" w:rsidP="00CE241E">
      <w:pPr>
        <w:pStyle w:val="paragraphe"/>
        <w:spacing w:before="0"/>
        <w:rPr>
          <w:rFonts w:asciiTheme="minorHAnsi" w:hAnsiTheme="minorHAnsi" w:cs="Arial"/>
          <w:sz w:val="22"/>
          <w:szCs w:val="22"/>
          <w:lang w:val="fr-CA"/>
        </w:rPr>
      </w:pPr>
    </w:p>
    <w:p w14:paraId="231D8475"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La Municipalité ne peut modifier un contrat accordé à la suite d’un appel d’offres, sauf dans le cas où la modification constitue un accessoire à celui-ci et n’en change pas la nature.</w:t>
      </w:r>
    </w:p>
    <w:p w14:paraId="3E6F37B3" w14:textId="77777777" w:rsidR="00CE241E" w:rsidRPr="007346A0" w:rsidRDefault="00CE241E" w:rsidP="00CE241E">
      <w:pPr>
        <w:pStyle w:val="paragraphe"/>
        <w:spacing w:before="0"/>
        <w:rPr>
          <w:rFonts w:asciiTheme="minorHAnsi" w:hAnsiTheme="minorHAnsi" w:cs="Arial"/>
          <w:sz w:val="22"/>
          <w:szCs w:val="22"/>
          <w:lang w:val="fr-CA"/>
        </w:rPr>
      </w:pPr>
    </w:p>
    <w:p w14:paraId="4BB89489"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Réunions de chantier</w:t>
      </w:r>
    </w:p>
    <w:p w14:paraId="032722B1" w14:textId="77777777" w:rsidR="00CE241E" w:rsidRPr="007346A0" w:rsidRDefault="00CE241E" w:rsidP="00CE241E">
      <w:pPr>
        <w:pStyle w:val="paragraphe"/>
        <w:spacing w:before="0"/>
        <w:rPr>
          <w:rFonts w:asciiTheme="minorHAnsi" w:hAnsiTheme="minorHAnsi" w:cs="Arial"/>
          <w:sz w:val="22"/>
          <w:szCs w:val="22"/>
          <w:lang w:val="fr-CA"/>
        </w:rPr>
      </w:pPr>
    </w:p>
    <w:p w14:paraId="0F6A8864"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Lorsque cela est justifié par la nature des travaux, la Municipalité favorise la tenue de réunions de chantier régulières afin d’assurer le suivi de l’exécution du contrat.</w:t>
      </w:r>
    </w:p>
    <w:p w14:paraId="04FF1EA1" w14:textId="00591584" w:rsidR="002850F0" w:rsidRPr="007346A0" w:rsidRDefault="002850F0">
      <w:pPr>
        <w:rPr>
          <w:rFonts w:eastAsia="Times New Roman" w:cs="Arial"/>
          <w:b/>
          <w:lang w:val="fr-CA" w:eastAsia="fr-FR"/>
        </w:rPr>
      </w:pPr>
    </w:p>
    <w:p w14:paraId="4A46B6BE" w14:textId="77777777" w:rsidR="00CE241E" w:rsidRPr="007346A0" w:rsidRDefault="00CE241E" w:rsidP="00CE241E">
      <w:pPr>
        <w:pStyle w:val="paragraphe"/>
        <w:tabs>
          <w:tab w:val="left" w:pos="851"/>
        </w:tabs>
        <w:spacing w:before="0"/>
        <w:rPr>
          <w:rFonts w:asciiTheme="minorHAnsi" w:hAnsiTheme="minorHAnsi" w:cs="Arial"/>
          <w:b/>
          <w:sz w:val="22"/>
          <w:szCs w:val="22"/>
          <w:lang w:val="fr-CA"/>
        </w:rPr>
      </w:pPr>
      <w:r w:rsidRPr="007346A0">
        <w:rPr>
          <w:rFonts w:asciiTheme="minorHAnsi" w:hAnsiTheme="minorHAnsi" w:cs="Arial"/>
          <w:b/>
          <w:sz w:val="22"/>
          <w:szCs w:val="22"/>
          <w:lang w:val="fr-CA"/>
        </w:rPr>
        <w:t>CHAPITRE IV</w:t>
      </w:r>
    </w:p>
    <w:p w14:paraId="15DD6FF7"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6B1D2182"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r w:rsidRPr="007346A0">
        <w:rPr>
          <w:rFonts w:asciiTheme="minorHAnsi" w:hAnsiTheme="minorHAnsi" w:cs="Arial"/>
          <w:sz w:val="22"/>
          <w:szCs w:val="22"/>
          <w:lang w:val="fr-CA"/>
        </w:rPr>
        <w:t>DISPOSITIONS ADMINISTRATIVES ET FINALES</w:t>
      </w:r>
    </w:p>
    <w:p w14:paraId="579B5CB4" w14:textId="77777777" w:rsidR="00CE241E" w:rsidRPr="007346A0" w:rsidRDefault="00CE241E" w:rsidP="00CE241E">
      <w:pPr>
        <w:pStyle w:val="paragraphe"/>
        <w:tabs>
          <w:tab w:val="left" w:pos="450"/>
        </w:tabs>
        <w:spacing w:before="0"/>
        <w:rPr>
          <w:rFonts w:asciiTheme="minorHAnsi" w:hAnsiTheme="minorHAnsi" w:cs="Arial"/>
          <w:sz w:val="22"/>
          <w:szCs w:val="22"/>
          <w:lang w:val="fr-CA"/>
        </w:rPr>
      </w:pPr>
    </w:p>
    <w:p w14:paraId="7E40558E"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Application du règlement</w:t>
      </w:r>
    </w:p>
    <w:p w14:paraId="051F2592" w14:textId="77777777" w:rsidR="00CE241E" w:rsidRPr="007346A0" w:rsidRDefault="00CE241E" w:rsidP="00CE241E">
      <w:pPr>
        <w:pStyle w:val="paragraphe"/>
        <w:spacing w:before="0"/>
        <w:rPr>
          <w:rFonts w:asciiTheme="minorHAnsi" w:hAnsiTheme="minorHAnsi" w:cs="Arial"/>
          <w:sz w:val="22"/>
          <w:szCs w:val="22"/>
          <w:lang w:val="fr-CA"/>
        </w:rPr>
      </w:pPr>
    </w:p>
    <w:p w14:paraId="16F1049E" w14:textId="77777777"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L’application du présent règlement est sous la responsabilité du directeur général de la Municipalité. Ce dernier est responsable de la confection du rapport qui doit être déposé annuellement au conseil concernant l’application du présent règlement, conformément à l’article 938.1.2 </w:t>
      </w:r>
      <w:r w:rsidRPr="007346A0">
        <w:rPr>
          <w:rFonts w:asciiTheme="minorHAnsi" w:hAnsiTheme="minorHAnsi" w:cs="Arial"/>
          <w:i/>
          <w:sz w:val="22"/>
          <w:szCs w:val="22"/>
          <w:lang w:val="fr-CA"/>
        </w:rPr>
        <w:t>C.M.</w:t>
      </w:r>
      <w:r w:rsidRPr="007346A0">
        <w:rPr>
          <w:rFonts w:asciiTheme="minorHAnsi" w:hAnsiTheme="minorHAnsi" w:cs="Arial"/>
          <w:sz w:val="22"/>
          <w:szCs w:val="22"/>
          <w:lang w:val="fr-CA"/>
        </w:rPr>
        <w:t xml:space="preserve"> </w:t>
      </w:r>
      <w:r w:rsidRPr="007346A0">
        <w:rPr>
          <w:rFonts w:asciiTheme="minorHAnsi" w:hAnsiTheme="minorHAnsi" w:cs="Arial"/>
          <w:sz w:val="22"/>
          <w:szCs w:val="22"/>
          <w:highlight w:val="lightGray"/>
          <w:lang w:val="fr-CA"/>
        </w:rPr>
        <w:t xml:space="preserve">(ou à l’article 573.3.1.2. </w:t>
      </w:r>
      <w:r w:rsidRPr="007346A0">
        <w:rPr>
          <w:rFonts w:asciiTheme="minorHAnsi" w:hAnsiTheme="minorHAnsi" w:cs="Arial"/>
          <w:i/>
          <w:sz w:val="22"/>
          <w:szCs w:val="22"/>
          <w:highlight w:val="lightGray"/>
          <w:lang w:val="fr-CA"/>
        </w:rPr>
        <w:t>L.C.V.</w:t>
      </w:r>
      <w:r w:rsidRPr="007346A0">
        <w:rPr>
          <w:rFonts w:asciiTheme="minorHAnsi" w:hAnsiTheme="minorHAnsi" w:cs="Arial"/>
          <w:sz w:val="22"/>
          <w:szCs w:val="22"/>
          <w:highlight w:val="lightGray"/>
          <w:lang w:val="fr-CA"/>
        </w:rPr>
        <w:t>)</w:t>
      </w:r>
      <w:r w:rsidRPr="007346A0">
        <w:rPr>
          <w:rFonts w:asciiTheme="minorHAnsi" w:hAnsiTheme="minorHAnsi" w:cs="Arial"/>
          <w:sz w:val="22"/>
          <w:szCs w:val="22"/>
          <w:lang w:val="fr-CA"/>
        </w:rPr>
        <w:t>.</w:t>
      </w:r>
    </w:p>
    <w:p w14:paraId="374AEC2D" w14:textId="77777777" w:rsidR="00CE241E" w:rsidRPr="007346A0" w:rsidRDefault="00CE241E" w:rsidP="00CE241E">
      <w:pPr>
        <w:pStyle w:val="paragraphe"/>
        <w:spacing w:before="0"/>
        <w:rPr>
          <w:rFonts w:asciiTheme="minorHAnsi" w:hAnsiTheme="minorHAnsi" w:cs="Arial"/>
          <w:sz w:val="22"/>
          <w:szCs w:val="22"/>
          <w:lang w:val="fr-CA"/>
        </w:rPr>
      </w:pPr>
    </w:p>
    <w:p w14:paraId="50535ED3" w14:textId="77777777" w:rsidR="00CE241E" w:rsidRPr="007346A0" w:rsidRDefault="00CE241E" w:rsidP="00CE241E">
      <w:pPr>
        <w:pStyle w:val="paragraphe"/>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Abrogation de la Politique de gestion contractuelle</w:t>
      </w:r>
    </w:p>
    <w:p w14:paraId="2969B4BF" w14:textId="77777777" w:rsidR="00CE241E" w:rsidRPr="007346A0" w:rsidRDefault="00CE241E" w:rsidP="00CE241E">
      <w:pPr>
        <w:pStyle w:val="paragraphe"/>
        <w:spacing w:before="0"/>
        <w:rPr>
          <w:rFonts w:asciiTheme="minorHAnsi" w:hAnsiTheme="minorHAnsi" w:cs="Arial"/>
          <w:sz w:val="22"/>
          <w:szCs w:val="22"/>
          <w:lang w:val="fr-CA"/>
        </w:rPr>
      </w:pPr>
    </w:p>
    <w:p w14:paraId="5747D309" w14:textId="0C79EFCA" w:rsidR="00CE241E" w:rsidRPr="007346A0" w:rsidRDefault="00CE241E" w:rsidP="00CE241E">
      <w:pPr>
        <w:pStyle w:val="paragraphe"/>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Le présent règlement remplace et abroge la Politique de gestion contractuelle adoptée par le conseil le </w:t>
      </w:r>
      <w:r w:rsidRPr="001268DB">
        <w:rPr>
          <w:rFonts w:asciiTheme="minorHAnsi" w:hAnsiTheme="minorHAnsi" w:cs="Arial"/>
          <w:sz w:val="22"/>
          <w:szCs w:val="22"/>
          <w:highlight w:val="lightGray"/>
          <w:lang w:val="fr-CA"/>
        </w:rPr>
        <w:fldChar w:fldCharType="begin">
          <w:ffData>
            <w:name w:val="Texte36"/>
            <w:enabled/>
            <w:calcOnExit w:val="0"/>
            <w:textInput/>
          </w:ffData>
        </w:fldChar>
      </w:r>
      <w:r w:rsidRPr="007346A0">
        <w:rPr>
          <w:rFonts w:asciiTheme="minorHAnsi" w:hAnsiTheme="minorHAnsi" w:cs="Arial"/>
          <w:sz w:val="22"/>
          <w:szCs w:val="22"/>
          <w:highlight w:val="lightGray"/>
          <w:lang w:val="fr-CA"/>
        </w:rPr>
        <w:instrText xml:space="preserve"> FORMTEXT </w:instrText>
      </w:r>
      <w:r w:rsidRPr="001268DB">
        <w:rPr>
          <w:rFonts w:asciiTheme="minorHAnsi" w:hAnsiTheme="minorHAnsi" w:cs="Arial"/>
          <w:sz w:val="22"/>
          <w:szCs w:val="22"/>
          <w:highlight w:val="lightGray"/>
          <w:lang w:val="fr-CA"/>
        </w:rPr>
      </w:r>
      <w:r w:rsidRPr="001268DB">
        <w:rPr>
          <w:rFonts w:asciiTheme="minorHAnsi" w:hAnsiTheme="minorHAnsi" w:cs="Arial"/>
          <w:sz w:val="22"/>
          <w:szCs w:val="22"/>
          <w:highlight w:val="lightGray"/>
          <w:lang w:val="fr-CA"/>
        </w:rPr>
        <w:fldChar w:fldCharType="separate"/>
      </w:r>
      <w:r w:rsidRPr="007346A0">
        <w:rPr>
          <w:rFonts w:asciiTheme="minorHAnsi" w:hAnsiTheme="minorHAnsi" w:cs="Arial"/>
          <w:noProof/>
          <w:sz w:val="22"/>
          <w:szCs w:val="22"/>
          <w:highlight w:val="lightGray"/>
          <w:lang w:val="fr-CA"/>
        </w:rPr>
        <w:t> </w:t>
      </w:r>
      <w:r w:rsidRPr="007346A0">
        <w:rPr>
          <w:rFonts w:asciiTheme="minorHAnsi" w:hAnsiTheme="minorHAnsi" w:cs="Arial"/>
          <w:noProof/>
          <w:sz w:val="22"/>
          <w:szCs w:val="22"/>
          <w:highlight w:val="lightGray"/>
          <w:lang w:val="fr-CA"/>
        </w:rPr>
        <w:t> </w:t>
      </w:r>
      <w:r w:rsidRPr="007346A0">
        <w:rPr>
          <w:rFonts w:asciiTheme="minorHAnsi" w:hAnsiTheme="minorHAnsi" w:cs="Arial"/>
          <w:noProof/>
          <w:sz w:val="22"/>
          <w:szCs w:val="22"/>
          <w:highlight w:val="lightGray"/>
          <w:lang w:val="fr-CA"/>
        </w:rPr>
        <w:t> </w:t>
      </w:r>
      <w:r w:rsidRPr="007346A0">
        <w:rPr>
          <w:rFonts w:asciiTheme="minorHAnsi" w:hAnsiTheme="minorHAnsi" w:cs="Arial"/>
          <w:noProof/>
          <w:sz w:val="22"/>
          <w:szCs w:val="22"/>
          <w:highlight w:val="lightGray"/>
          <w:lang w:val="fr-CA"/>
        </w:rPr>
        <w:t> </w:t>
      </w:r>
      <w:r w:rsidRPr="007346A0">
        <w:rPr>
          <w:rFonts w:asciiTheme="minorHAnsi" w:hAnsiTheme="minorHAnsi" w:cs="Arial"/>
          <w:noProof/>
          <w:sz w:val="22"/>
          <w:szCs w:val="22"/>
          <w:highlight w:val="lightGray"/>
          <w:lang w:val="fr-CA"/>
        </w:rPr>
        <w:t> </w:t>
      </w:r>
      <w:r w:rsidRPr="001268DB">
        <w:rPr>
          <w:rFonts w:asciiTheme="minorHAnsi" w:hAnsiTheme="minorHAnsi" w:cs="Arial"/>
          <w:sz w:val="22"/>
          <w:szCs w:val="22"/>
          <w:highlight w:val="lightGray"/>
          <w:lang w:val="fr-CA"/>
        </w:rPr>
        <w:fldChar w:fldCharType="end"/>
      </w:r>
      <w:r w:rsidRPr="007346A0">
        <w:rPr>
          <w:rFonts w:asciiTheme="minorHAnsi" w:hAnsiTheme="minorHAnsi" w:cs="Arial"/>
          <w:caps/>
          <w:sz w:val="22"/>
          <w:szCs w:val="22"/>
          <w:lang w:val="fr-CA"/>
        </w:rPr>
        <w:t xml:space="preserve"> </w:t>
      </w:r>
      <w:r w:rsidRPr="007346A0">
        <w:rPr>
          <w:rFonts w:asciiTheme="minorHAnsi" w:hAnsiTheme="minorHAnsi" w:cs="Arial"/>
          <w:sz w:val="22"/>
          <w:szCs w:val="22"/>
          <w:lang w:val="fr-CA"/>
        </w:rPr>
        <w:t>et réputée, depuis le 1</w:t>
      </w:r>
      <w:r w:rsidRPr="007346A0">
        <w:rPr>
          <w:rFonts w:asciiTheme="minorHAnsi" w:hAnsiTheme="minorHAnsi" w:cs="Arial"/>
          <w:sz w:val="22"/>
          <w:szCs w:val="22"/>
          <w:vertAlign w:val="superscript"/>
          <w:lang w:val="fr-CA"/>
        </w:rPr>
        <w:t>er</w:t>
      </w:r>
      <w:r w:rsidRPr="007346A0">
        <w:rPr>
          <w:rFonts w:asciiTheme="minorHAnsi" w:hAnsiTheme="minorHAnsi" w:cs="Arial"/>
          <w:sz w:val="22"/>
          <w:szCs w:val="22"/>
          <w:lang w:val="fr-CA"/>
        </w:rPr>
        <w:t xml:space="preserve"> janvier 2018, un règlement sur la gestion contractuelle en vertu de l’article 278 </w:t>
      </w:r>
      <w:r w:rsidR="002414EA" w:rsidRPr="00D6223F">
        <w:rPr>
          <w:rFonts w:asciiTheme="minorHAnsi" w:hAnsiTheme="minorHAnsi" w:cs="Arial"/>
          <w:sz w:val="22"/>
          <w:szCs w:val="22"/>
          <w:lang w:val="fr-CA"/>
        </w:rPr>
        <w:t>de la</w:t>
      </w:r>
      <w:r w:rsidR="002414EA" w:rsidRPr="00D6223F">
        <w:rPr>
          <w:rFonts w:asciiTheme="minorHAnsi" w:hAnsiTheme="minorHAnsi" w:cs="Arial"/>
          <w:i/>
          <w:sz w:val="22"/>
          <w:szCs w:val="22"/>
          <w:lang w:val="fr-CA"/>
        </w:rPr>
        <w:t xml:space="preserve"> Loi visant principalement à reconnaître que les municipalités sont des gouvernements de proximité et à augmenter à ce titre leur autonomie et leurs pouvoirs </w:t>
      </w:r>
      <w:r w:rsidR="002414EA" w:rsidRPr="00D6223F">
        <w:rPr>
          <w:rFonts w:asciiTheme="minorHAnsi" w:hAnsiTheme="minorHAnsi" w:cs="Arial"/>
          <w:sz w:val="22"/>
          <w:szCs w:val="22"/>
          <w:lang w:val="fr-CA"/>
        </w:rPr>
        <w:t>(2017, c.13)</w:t>
      </w:r>
      <w:r w:rsidRPr="00D6223F">
        <w:rPr>
          <w:rFonts w:asciiTheme="minorHAnsi" w:hAnsiTheme="minorHAnsi" w:cs="Arial"/>
          <w:sz w:val="22"/>
          <w:szCs w:val="22"/>
          <w:lang w:val="fr-CA"/>
        </w:rPr>
        <w:t>.</w:t>
      </w:r>
    </w:p>
    <w:p w14:paraId="7977DD54" w14:textId="77777777" w:rsidR="00CE241E" w:rsidRPr="007346A0" w:rsidRDefault="00CE241E" w:rsidP="00CE241E">
      <w:pPr>
        <w:pStyle w:val="paragraphe"/>
        <w:tabs>
          <w:tab w:val="left" w:pos="567"/>
        </w:tabs>
        <w:spacing w:before="0"/>
        <w:ind w:left="562"/>
        <w:rPr>
          <w:rFonts w:asciiTheme="minorHAnsi" w:hAnsiTheme="minorHAnsi" w:cs="Arial"/>
          <w:b/>
          <w:sz w:val="22"/>
          <w:szCs w:val="22"/>
          <w:u w:val="single"/>
          <w:lang w:val="fr-CA"/>
        </w:rPr>
      </w:pPr>
    </w:p>
    <w:p w14:paraId="0672D049" w14:textId="77777777" w:rsidR="00CE241E" w:rsidRPr="007346A0" w:rsidRDefault="00CE241E" w:rsidP="00042A9C">
      <w:pPr>
        <w:pStyle w:val="paragraphe"/>
        <w:keepNext/>
        <w:numPr>
          <w:ilvl w:val="0"/>
          <w:numId w:val="21"/>
        </w:numPr>
        <w:tabs>
          <w:tab w:val="left" w:pos="567"/>
        </w:tabs>
        <w:spacing w:before="0"/>
        <w:ind w:left="562" w:hanging="562"/>
        <w:rPr>
          <w:rFonts w:asciiTheme="minorHAnsi" w:hAnsiTheme="minorHAnsi" w:cs="Arial"/>
          <w:b/>
          <w:sz w:val="22"/>
          <w:szCs w:val="22"/>
          <w:u w:val="single"/>
          <w:lang w:val="fr-CA"/>
        </w:rPr>
      </w:pPr>
      <w:r w:rsidRPr="007346A0">
        <w:rPr>
          <w:rFonts w:asciiTheme="minorHAnsi" w:hAnsiTheme="minorHAnsi" w:cs="Arial"/>
          <w:b/>
          <w:sz w:val="22"/>
          <w:szCs w:val="22"/>
          <w:u w:val="single"/>
          <w:lang w:val="fr-CA"/>
        </w:rPr>
        <w:t>Entrée en vigueur et publication</w:t>
      </w:r>
    </w:p>
    <w:p w14:paraId="7DAD423A" w14:textId="77777777" w:rsidR="00CE241E" w:rsidRPr="007346A0" w:rsidRDefault="00CE241E" w:rsidP="00042A9C">
      <w:pPr>
        <w:pStyle w:val="paragraphe"/>
        <w:keepNext/>
        <w:spacing w:before="0"/>
        <w:rPr>
          <w:rFonts w:asciiTheme="minorHAnsi" w:hAnsiTheme="minorHAnsi" w:cs="Arial"/>
          <w:sz w:val="22"/>
          <w:szCs w:val="22"/>
          <w:lang w:val="fr-CA"/>
        </w:rPr>
      </w:pPr>
    </w:p>
    <w:p w14:paraId="7AD2B6BC" w14:textId="7ED20BCB" w:rsidR="00CE241E" w:rsidRPr="007346A0" w:rsidRDefault="00CE241E" w:rsidP="00042A9C">
      <w:pPr>
        <w:pStyle w:val="paragraphe"/>
        <w:keepNext/>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Le présent règlement entre en vigueur conformément à la loi et est publié sur le site </w:t>
      </w:r>
      <w:r w:rsidR="00803476" w:rsidRPr="007346A0">
        <w:rPr>
          <w:rFonts w:asciiTheme="minorHAnsi" w:hAnsiTheme="minorHAnsi" w:cs="Arial"/>
          <w:sz w:val="22"/>
          <w:szCs w:val="22"/>
          <w:lang w:val="fr-CA"/>
        </w:rPr>
        <w:t>I</w:t>
      </w:r>
      <w:r w:rsidRPr="007346A0">
        <w:rPr>
          <w:rFonts w:asciiTheme="minorHAnsi" w:hAnsiTheme="minorHAnsi" w:cs="Arial"/>
          <w:sz w:val="22"/>
          <w:szCs w:val="22"/>
          <w:lang w:val="fr-CA"/>
        </w:rPr>
        <w:t>nternet de la Municipalité. De plus, une copie de ce règlement est transmise au MAMOT.</w:t>
      </w:r>
    </w:p>
    <w:p w14:paraId="00B93A52" w14:textId="77777777" w:rsidR="00CE241E" w:rsidRPr="007346A0" w:rsidRDefault="00CE241E" w:rsidP="00CE241E">
      <w:pPr>
        <w:pStyle w:val="paragraphe"/>
        <w:spacing w:before="0"/>
        <w:rPr>
          <w:rFonts w:asciiTheme="minorHAnsi" w:hAnsiTheme="minorHAnsi" w:cs="Arial"/>
          <w:sz w:val="22"/>
          <w:szCs w:val="22"/>
          <w:lang w:val="fr-CA"/>
        </w:rPr>
      </w:pPr>
    </w:p>
    <w:p w14:paraId="5CFEFE2E" w14:textId="77777777" w:rsidR="00CE241E" w:rsidRPr="007346A0" w:rsidRDefault="00CE241E" w:rsidP="00CE241E">
      <w:pPr>
        <w:pStyle w:val="paragraphe"/>
        <w:spacing w:before="0"/>
        <w:rPr>
          <w:rFonts w:asciiTheme="minorHAnsi" w:hAnsiTheme="minorHAnsi" w:cs="Arial"/>
          <w:sz w:val="22"/>
          <w:szCs w:val="22"/>
          <w:lang w:val="fr-CA"/>
        </w:rPr>
      </w:pPr>
    </w:p>
    <w:p w14:paraId="41E205E9" w14:textId="77777777" w:rsidR="00CE241E" w:rsidRPr="0091199B" w:rsidRDefault="00CE241E" w:rsidP="00CE241E">
      <w:pPr>
        <w:rPr>
          <w:rFonts w:cs="Arial"/>
          <w:lang w:val="fr-CA"/>
        </w:rPr>
      </w:pPr>
      <w:r w:rsidRPr="0091199B">
        <w:rPr>
          <w:rFonts w:cs="Arial"/>
          <w:lang w:val="fr-CA"/>
        </w:rPr>
        <w:t xml:space="preserve">Adopté à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xml:space="preserve">, ce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lang w:val="fr-CA"/>
        </w:rPr>
        <w:t xml:space="preserve"> 2018</w:t>
      </w:r>
    </w:p>
    <w:p w14:paraId="17099A5B" w14:textId="77777777" w:rsidR="00CE241E" w:rsidRPr="0091199B" w:rsidRDefault="00CE241E" w:rsidP="00CE241E">
      <w:pPr>
        <w:rPr>
          <w:rFonts w:cs="Arial"/>
          <w:lang w:val="fr-CA"/>
        </w:rPr>
      </w:pPr>
    </w:p>
    <w:p w14:paraId="66735F4F" w14:textId="77777777" w:rsidR="00CE241E" w:rsidRPr="0091199B" w:rsidRDefault="00CE241E" w:rsidP="00CE241E">
      <w:pPr>
        <w:rPr>
          <w:rFonts w:cs="Arial"/>
          <w:lang w:val="fr-CA"/>
        </w:rPr>
      </w:pPr>
    </w:p>
    <w:p w14:paraId="731C5A20" w14:textId="77777777" w:rsidR="00CE241E" w:rsidRPr="0091199B" w:rsidRDefault="00CE241E" w:rsidP="00CE241E">
      <w:pPr>
        <w:rPr>
          <w:rFonts w:cs="Arial"/>
          <w:lang w:val="fr-CA"/>
        </w:rPr>
      </w:pPr>
    </w:p>
    <w:p w14:paraId="21BA6434" w14:textId="77777777" w:rsidR="00CE241E" w:rsidRPr="0091199B" w:rsidRDefault="00CE241E" w:rsidP="00CE241E">
      <w:pPr>
        <w:tabs>
          <w:tab w:val="right" w:pos="3969"/>
          <w:tab w:val="left" w:pos="4536"/>
          <w:tab w:val="right" w:pos="8505"/>
        </w:tabs>
        <w:ind w:right="135"/>
        <w:rPr>
          <w:rFonts w:cs="Arial"/>
          <w:u w:val="single"/>
          <w:lang w:val="fr-CA"/>
        </w:rPr>
      </w:pPr>
      <w:r w:rsidRPr="0091199B">
        <w:rPr>
          <w:rFonts w:cs="Arial"/>
          <w:u w:val="single"/>
          <w:lang w:val="fr-CA"/>
        </w:rPr>
        <w:tab/>
      </w:r>
      <w:r w:rsidRPr="0091199B">
        <w:rPr>
          <w:rFonts w:cs="Arial"/>
          <w:lang w:val="fr-CA"/>
        </w:rPr>
        <w:tab/>
      </w:r>
      <w:r w:rsidRPr="0091199B">
        <w:rPr>
          <w:rFonts w:cs="Arial"/>
          <w:u w:val="single"/>
          <w:lang w:val="fr-CA"/>
        </w:rPr>
        <w:tab/>
      </w:r>
    </w:p>
    <w:p w14:paraId="06A2EBFF" w14:textId="77777777" w:rsidR="00CE241E" w:rsidRPr="0091199B" w:rsidRDefault="00CE241E" w:rsidP="00CE241E">
      <w:pPr>
        <w:tabs>
          <w:tab w:val="right" w:pos="3969"/>
          <w:tab w:val="left" w:pos="4536"/>
          <w:tab w:val="right" w:pos="8640"/>
        </w:tabs>
        <w:ind w:right="-5"/>
        <w:rPr>
          <w:rFonts w:cs="Arial"/>
          <w:b/>
          <w:lang w:val="fr-CA"/>
        </w:rPr>
      </w:pP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cs="Arial"/>
          <w:b/>
          <w:lang w:val="fr-CA"/>
        </w:rPr>
        <w:tab/>
      </w:r>
      <w:r w:rsidRPr="0091199B">
        <w:rPr>
          <w:rFonts w:cs="Arial"/>
          <w:b/>
          <w:lang w:val="fr-CA"/>
        </w:rPr>
        <w:tab/>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5D2E9549" w14:textId="2F8057E4" w:rsidR="00CE241E" w:rsidRPr="0091199B" w:rsidRDefault="00CE241E" w:rsidP="00CE241E">
      <w:pPr>
        <w:tabs>
          <w:tab w:val="right" w:pos="3969"/>
          <w:tab w:val="left" w:pos="4536"/>
          <w:tab w:val="right" w:pos="8505"/>
        </w:tabs>
        <w:ind w:right="135"/>
        <w:rPr>
          <w:rFonts w:cs="Arial"/>
          <w:lang w:val="fr-CA"/>
        </w:rPr>
      </w:pPr>
      <w:r w:rsidRPr="0091199B">
        <w:rPr>
          <w:rFonts w:cs="Arial"/>
          <w:lang w:val="fr-CA"/>
        </w:rPr>
        <w:t>Maire</w:t>
      </w:r>
      <w:r w:rsidRPr="0091199B">
        <w:rPr>
          <w:rFonts w:cs="Arial"/>
          <w:lang w:val="fr-CA"/>
        </w:rPr>
        <w:tab/>
      </w:r>
      <w:r w:rsidRPr="0091199B">
        <w:rPr>
          <w:rFonts w:cs="Arial"/>
          <w:lang w:val="fr-CA"/>
        </w:rPr>
        <w:tab/>
        <w:t>Directeur général</w:t>
      </w:r>
      <w:r w:rsidR="002850F0" w:rsidRPr="0091199B">
        <w:rPr>
          <w:rFonts w:cs="Arial"/>
          <w:lang w:val="fr-CA"/>
        </w:rPr>
        <w:t xml:space="preserve"> </w:t>
      </w:r>
      <w:r w:rsidRPr="0091199B">
        <w:rPr>
          <w:rFonts w:cs="Arial"/>
          <w:lang w:val="fr-CA"/>
        </w:rPr>
        <w:tab/>
      </w:r>
      <w:r w:rsidRPr="0091199B">
        <w:rPr>
          <w:rFonts w:cs="Arial"/>
          <w:lang w:val="fr-CA"/>
        </w:rPr>
        <w:tab/>
      </w:r>
      <w:r w:rsidR="002850F0" w:rsidRPr="0091199B">
        <w:rPr>
          <w:rFonts w:cs="Arial"/>
          <w:lang w:val="fr-CA"/>
        </w:rPr>
        <w:t xml:space="preserve">et </w:t>
      </w:r>
      <w:r w:rsidRPr="0091199B">
        <w:rPr>
          <w:rFonts w:cs="Arial"/>
          <w:lang w:val="fr-CA"/>
        </w:rPr>
        <w:t>secrétaire-trésorier</w:t>
      </w:r>
    </w:p>
    <w:p w14:paraId="5F21ECC8" w14:textId="77777777" w:rsidR="00CE241E" w:rsidRPr="0091199B" w:rsidRDefault="00CE241E" w:rsidP="00CE241E">
      <w:pPr>
        <w:tabs>
          <w:tab w:val="right" w:pos="3686"/>
          <w:tab w:val="left" w:pos="4111"/>
          <w:tab w:val="right" w:pos="8505"/>
        </w:tabs>
        <w:ind w:left="4111" w:right="-5" w:hanging="4111"/>
        <w:rPr>
          <w:rFonts w:cs="Arial"/>
          <w:lang w:val="fr-CA"/>
        </w:rPr>
      </w:pPr>
    </w:p>
    <w:p w14:paraId="338597A3" w14:textId="77777777" w:rsidR="00CE241E" w:rsidRPr="0091199B" w:rsidRDefault="00CE241E" w:rsidP="00CE241E">
      <w:pPr>
        <w:tabs>
          <w:tab w:val="right" w:pos="3686"/>
          <w:tab w:val="left" w:pos="4111"/>
          <w:tab w:val="right" w:pos="8505"/>
        </w:tabs>
        <w:ind w:left="4111" w:right="-5" w:hanging="4111"/>
        <w:rPr>
          <w:rFonts w:cs="Arial"/>
          <w:lang w:val="fr-CA"/>
        </w:rPr>
      </w:pPr>
    </w:p>
    <w:p w14:paraId="27172008" w14:textId="77777777" w:rsidR="00CE241E" w:rsidRPr="007346A0" w:rsidRDefault="00CE241E" w:rsidP="00CE241E">
      <w:pPr>
        <w:pStyle w:val="paragraphe"/>
        <w:tabs>
          <w:tab w:val="left" w:pos="4536"/>
        </w:tabs>
        <w:spacing w:before="0" w:after="120"/>
        <w:rPr>
          <w:rFonts w:asciiTheme="minorHAnsi" w:hAnsiTheme="minorHAnsi" w:cs="Arial"/>
          <w:sz w:val="22"/>
          <w:szCs w:val="22"/>
          <w:lang w:val="fr-CA"/>
        </w:rPr>
      </w:pPr>
      <w:r w:rsidRPr="007346A0">
        <w:rPr>
          <w:rFonts w:asciiTheme="minorHAnsi" w:hAnsiTheme="minorHAnsi" w:cs="Arial"/>
          <w:sz w:val="22"/>
          <w:szCs w:val="22"/>
          <w:lang w:val="fr-CA"/>
        </w:rPr>
        <w:t>Avis de motion :</w:t>
      </w:r>
      <w:r w:rsidRPr="007346A0">
        <w:rPr>
          <w:rFonts w:asciiTheme="minorHAnsi" w:hAnsiTheme="minorHAnsi" w:cs="Arial"/>
          <w:sz w:val="22"/>
          <w:szCs w:val="22"/>
          <w:lang w:val="fr-CA"/>
        </w:rPr>
        <w:tab/>
        <w:t>____________________</w:t>
      </w:r>
    </w:p>
    <w:p w14:paraId="3D34A840" w14:textId="77777777" w:rsidR="00CE241E" w:rsidRPr="007346A0" w:rsidRDefault="00CE241E" w:rsidP="00CE241E">
      <w:pPr>
        <w:pStyle w:val="paragraphe"/>
        <w:tabs>
          <w:tab w:val="left" w:pos="4536"/>
        </w:tabs>
        <w:spacing w:before="0" w:after="120"/>
        <w:rPr>
          <w:rFonts w:asciiTheme="minorHAnsi" w:hAnsiTheme="minorHAnsi" w:cs="Arial"/>
          <w:sz w:val="22"/>
          <w:szCs w:val="22"/>
          <w:lang w:val="fr-CA"/>
        </w:rPr>
      </w:pPr>
      <w:r w:rsidRPr="007346A0">
        <w:rPr>
          <w:rFonts w:asciiTheme="minorHAnsi" w:hAnsiTheme="minorHAnsi" w:cs="Arial"/>
          <w:sz w:val="22"/>
          <w:szCs w:val="22"/>
          <w:lang w:val="fr-CA"/>
        </w:rPr>
        <w:t>Présentation du projet de règlement :</w:t>
      </w:r>
      <w:r w:rsidRPr="007346A0">
        <w:rPr>
          <w:rFonts w:asciiTheme="minorHAnsi" w:hAnsiTheme="minorHAnsi" w:cs="Arial"/>
          <w:sz w:val="22"/>
          <w:szCs w:val="22"/>
          <w:lang w:val="fr-CA"/>
        </w:rPr>
        <w:tab/>
        <w:t>____________________</w:t>
      </w:r>
    </w:p>
    <w:p w14:paraId="282774D2" w14:textId="77777777" w:rsidR="00CE241E" w:rsidRPr="007346A0" w:rsidRDefault="00CE241E" w:rsidP="00CE241E">
      <w:pPr>
        <w:pStyle w:val="paragraphe"/>
        <w:tabs>
          <w:tab w:val="left" w:pos="4536"/>
        </w:tabs>
        <w:spacing w:before="0" w:after="120"/>
        <w:rPr>
          <w:rFonts w:asciiTheme="minorHAnsi" w:hAnsiTheme="minorHAnsi" w:cs="Arial"/>
          <w:sz w:val="22"/>
          <w:szCs w:val="22"/>
          <w:lang w:val="fr-CA"/>
        </w:rPr>
      </w:pPr>
      <w:r w:rsidRPr="007346A0">
        <w:rPr>
          <w:rFonts w:asciiTheme="minorHAnsi" w:hAnsiTheme="minorHAnsi" w:cs="Arial"/>
          <w:sz w:val="22"/>
          <w:szCs w:val="22"/>
          <w:lang w:val="fr-CA"/>
        </w:rPr>
        <w:t>Adoption du règlement :</w:t>
      </w:r>
      <w:r w:rsidRPr="007346A0">
        <w:rPr>
          <w:rFonts w:asciiTheme="minorHAnsi" w:hAnsiTheme="minorHAnsi" w:cs="Arial"/>
          <w:sz w:val="22"/>
          <w:szCs w:val="22"/>
          <w:lang w:val="fr-CA"/>
        </w:rPr>
        <w:tab/>
        <w:t>____________________</w:t>
      </w:r>
    </w:p>
    <w:p w14:paraId="0CB96067" w14:textId="77777777" w:rsidR="00CE241E" w:rsidRPr="007346A0" w:rsidRDefault="00CE241E" w:rsidP="00CE241E">
      <w:pPr>
        <w:pStyle w:val="paragraphe"/>
        <w:tabs>
          <w:tab w:val="left" w:pos="4536"/>
        </w:tabs>
        <w:spacing w:before="0" w:after="120"/>
        <w:rPr>
          <w:rFonts w:asciiTheme="minorHAnsi" w:hAnsiTheme="minorHAnsi" w:cs="Arial"/>
          <w:sz w:val="22"/>
          <w:szCs w:val="22"/>
          <w:lang w:val="fr-CA"/>
        </w:rPr>
      </w:pPr>
      <w:r w:rsidRPr="007346A0">
        <w:rPr>
          <w:rFonts w:asciiTheme="minorHAnsi" w:hAnsiTheme="minorHAnsi" w:cs="Arial"/>
          <w:sz w:val="22"/>
          <w:szCs w:val="22"/>
          <w:lang w:val="fr-CA"/>
        </w:rPr>
        <w:t>Avis de promulgation :</w:t>
      </w:r>
      <w:r w:rsidRPr="007346A0">
        <w:rPr>
          <w:rFonts w:asciiTheme="minorHAnsi" w:hAnsiTheme="minorHAnsi" w:cs="Arial"/>
          <w:sz w:val="22"/>
          <w:szCs w:val="22"/>
          <w:lang w:val="fr-CA"/>
        </w:rPr>
        <w:tab/>
        <w:t>____________________</w:t>
      </w:r>
    </w:p>
    <w:p w14:paraId="3EB4072A" w14:textId="77777777" w:rsidR="00CE241E" w:rsidRPr="007346A0" w:rsidRDefault="00CE241E" w:rsidP="00CE241E">
      <w:pPr>
        <w:pStyle w:val="paragraphe"/>
        <w:tabs>
          <w:tab w:val="left" w:pos="4536"/>
        </w:tabs>
        <w:spacing w:before="0"/>
        <w:rPr>
          <w:rFonts w:asciiTheme="minorHAnsi" w:hAnsiTheme="minorHAnsi" w:cs="Arial"/>
          <w:sz w:val="22"/>
          <w:szCs w:val="22"/>
          <w:lang w:val="fr-CA"/>
        </w:rPr>
      </w:pPr>
      <w:r w:rsidRPr="007346A0">
        <w:rPr>
          <w:rFonts w:asciiTheme="minorHAnsi" w:hAnsiTheme="minorHAnsi" w:cs="Arial"/>
          <w:sz w:val="22"/>
          <w:szCs w:val="22"/>
          <w:lang w:val="fr-CA"/>
        </w:rPr>
        <w:t>Transmission au MAMOT :</w:t>
      </w:r>
      <w:r w:rsidRPr="007346A0">
        <w:rPr>
          <w:rFonts w:asciiTheme="minorHAnsi" w:hAnsiTheme="minorHAnsi" w:cs="Arial"/>
          <w:sz w:val="22"/>
          <w:szCs w:val="22"/>
          <w:lang w:val="fr-CA"/>
        </w:rPr>
        <w:tab/>
        <w:t>____________________</w:t>
      </w:r>
    </w:p>
    <w:p w14:paraId="1B83B57F" w14:textId="77777777" w:rsidR="00CE241E" w:rsidRPr="0091199B" w:rsidRDefault="00CE241E" w:rsidP="00CE241E">
      <w:pPr>
        <w:pStyle w:val="paragraphe"/>
        <w:tabs>
          <w:tab w:val="left" w:pos="4536"/>
        </w:tabs>
        <w:spacing w:before="0"/>
        <w:jc w:val="center"/>
        <w:rPr>
          <w:rFonts w:asciiTheme="minorHAnsi" w:hAnsiTheme="minorHAnsi" w:cs="Arial"/>
          <w:b/>
          <w:sz w:val="22"/>
          <w:szCs w:val="22"/>
          <w:lang w:val="fr-CA"/>
        </w:rPr>
      </w:pPr>
      <w:r w:rsidRPr="0091199B">
        <w:rPr>
          <w:rFonts w:asciiTheme="minorHAnsi" w:hAnsiTheme="minorHAnsi" w:cs="Arial"/>
          <w:sz w:val="22"/>
          <w:szCs w:val="22"/>
          <w:lang w:val="fr-CA"/>
        </w:rPr>
        <w:br w:type="page"/>
      </w:r>
      <w:r w:rsidRPr="0091199B">
        <w:rPr>
          <w:rFonts w:asciiTheme="minorHAnsi" w:hAnsiTheme="minorHAnsi" w:cs="Arial"/>
          <w:b/>
          <w:sz w:val="22"/>
          <w:szCs w:val="22"/>
          <w:lang w:val="fr-CA"/>
        </w:rPr>
        <w:lastRenderedPageBreak/>
        <w:t>ANNEXE 1</w:t>
      </w:r>
    </w:p>
    <w:p w14:paraId="26D67772"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0CB10DA2"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7F64C2AF"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b/>
          <w:sz w:val="22"/>
          <w:szCs w:val="22"/>
          <w:lang w:val="fr-CA"/>
        </w:rPr>
        <w:t>DOCUMENT D’INFORMATION</w:t>
      </w:r>
    </w:p>
    <w:p w14:paraId="578DB4AD"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b/>
          <w:sz w:val="22"/>
          <w:szCs w:val="22"/>
          <w:lang w:val="fr-CA"/>
        </w:rPr>
        <w:t>(Gestion contractuelle)</w:t>
      </w:r>
    </w:p>
    <w:p w14:paraId="7259297C" w14:textId="3CF0C6C4" w:rsidR="00CE241E" w:rsidRPr="007346A0" w:rsidRDefault="002414EA" w:rsidP="0091199B">
      <w:pPr>
        <w:pStyle w:val="paragraphe"/>
        <w:tabs>
          <w:tab w:val="left" w:pos="4253"/>
        </w:tabs>
        <w:spacing w:before="0"/>
        <w:jc w:val="center"/>
        <w:rPr>
          <w:rFonts w:asciiTheme="minorHAnsi" w:hAnsiTheme="minorHAnsi" w:cs="Arial"/>
          <w:sz w:val="22"/>
          <w:szCs w:val="22"/>
          <w:lang w:val="fr-CA"/>
        </w:rPr>
      </w:pPr>
      <w:r w:rsidRPr="00507AA9">
        <w:rPr>
          <w:rFonts w:asciiTheme="minorHAnsi" w:hAnsiTheme="minorHAnsi" w:cs="Arial"/>
          <w:sz w:val="22"/>
          <w:szCs w:val="22"/>
          <w:highlight w:val="yellow"/>
          <w:lang w:val="fr-CA"/>
        </w:rPr>
        <w:t xml:space="preserve">(Article 13 du règlement numéro </w:t>
      </w:r>
      <w:r w:rsidR="004B0DE2" w:rsidRPr="0091199B">
        <w:rPr>
          <w:rFonts w:cs="Arial"/>
          <w:highlight w:val="lightGray"/>
          <w:lang w:val="fr-CA"/>
        </w:rPr>
        <w:fldChar w:fldCharType="begin">
          <w:ffData>
            <w:name w:val="Texte36"/>
            <w:enabled/>
            <w:calcOnExit w:val="0"/>
            <w:textInput/>
          </w:ffData>
        </w:fldChar>
      </w:r>
      <w:r w:rsidR="004B0DE2" w:rsidRPr="0091199B">
        <w:rPr>
          <w:rFonts w:cs="Arial"/>
          <w:highlight w:val="lightGray"/>
          <w:lang w:val="fr-CA"/>
        </w:rPr>
        <w:instrText xml:space="preserve"> FORMTEXT </w:instrText>
      </w:r>
      <w:r w:rsidR="004B0DE2" w:rsidRPr="0091199B">
        <w:rPr>
          <w:rFonts w:cs="Arial"/>
          <w:highlight w:val="lightGray"/>
          <w:lang w:val="fr-CA"/>
        </w:rPr>
      </w:r>
      <w:r w:rsidR="004B0DE2" w:rsidRPr="0091199B">
        <w:rPr>
          <w:rFonts w:cs="Arial"/>
          <w:highlight w:val="lightGray"/>
          <w:lang w:val="fr-CA"/>
        </w:rPr>
        <w:fldChar w:fldCharType="separate"/>
      </w:r>
      <w:r w:rsidR="004B0DE2" w:rsidRPr="0091199B">
        <w:rPr>
          <w:rFonts w:cs="Arial"/>
          <w:noProof/>
          <w:highlight w:val="lightGray"/>
          <w:lang w:val="fr-CA"/>
        </w:rPr>
        <w:t> </w:t>
      </w:r>
      <w:r w:rsidR="004B0DE2" w:rsidRPr="0091199B">
        <w:rPr>
          <w:rFonts w:cs="Arial"/>
          <w:noProof/>
          <w:highlight w:val="lightGray"/>
          <w:lang w:val="fr-CA"/>
        </w:rPr>
        <w:t> </w:t>
      </w:r>
      <w:r w:rsidR="004B0DE2" w:rsidRPr="0091199B">
        <w:rPr>
          <w:rFonts w:cs="Arial"/>
          <w:noProof/>
          <w:highlight w:val="lightGray"/>
          <w:lang w:val="fr-CA"/>
        </w:rPr>
        <w:t> </w:t>
      </w:r>
      <w:r w:rsidR="004B0DE2" w:rsidRPr="0091199B">
        <w:rPr>
          <w:rFonts w:cs="Arial"/>
          <w:noProof/>
          <w:highlight w:val="lightGray"/>
          <w:lang w:val="fr-CA"/>
        </w:rPr>
        <w:t> </w:t>
      </w:r>
      <w:r w:rsidR="004B0DE2" w:rsidRPr="0091199B">
        <w:rPr>
          <w:rFonts w:cs="Arial"/>
          <w:noProof/>
          <w:highlight w:val="lightGray"/>
          <w:lang w:val="fr-CA"/>
        </w:rPr>
        <w:t> </w:t>
      </w:r>
      <w:r w:rsidR="004B0DE2" w:rsidRPr="0091199B">
        <w:rPr>
          <w:rFonts w:cs="Arial"/>
          <w:highlight w:val="lightGray"/>
          <w:lang w:val="fr-CA"/>
        </w:rPr>
        <w:fldChar w:fldCharType="end"/>
      </w:r>
      <w:r w:rsidRPr="00507AA9">
        <w:rPr>
          <w:rFonts w:asciiTheme="minorHAnsi" w:hAnsiTheme="minorHAnsi" w:cs="Arial"/>
          <w:sz w:val="22"/>
          <w:szCs w:val="22"/>
          <w:highlight w:val="yellow"/>
          <w:lang w:val="fr-CA"/>
        </w:rPr>
        <w:t xml:space="preserve"> sur la gestion contractuelle)</w:t>
      </w:r>
    </w:p>
    <w:p w14:paraId="619975AD"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574462F6"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75954D88" w14:textId="77777777" w:rsidR="00CE241E" w:rsidRPr="0091199B" w:rsidRDefault="00CE241E" w:rsidP="00CE241E">
      <w:pPr>
        <w:rPr>
          <w:rFonts w:cs="Arial"/>
          <w:lang w:val="fr-CA"/>
        </w:rPr>
      </w:pPr>
      <w:r w:rsidRPr="0091199B">
        <w:rPr>
          <w:rFonts w:cs="Arial"/>
          <w:lang w:val="fr-CA"/>
        </w:rPr>
        <w:t>La Municipalité a adopté un Règlement sur la gestion contractuelle prévoyant des mesures visant à :</w:t>
      </w:r>
    </w:p>
    <w:p w14:paraId="69162BEB" w14:textId="69203F52" w:rsidR="00CE241E" w:rsidRPr="0091199B" w:rsidRDefault="002850F0" w:rsidP="00CE241E">
      <w:pPr>
        <w:pStyle w:val="Paragraphedeliste"/>
        <w:numPr>
          <w:ilvl w:val="0"/>
          <w:numId w:val="32"/>
        </w:numPr>
        <w:spacing w:after="0" w:line="240" w:lineRule="auto"/>
        <w:ind w:left="567" w:hanging="567"/>
        <w:contextualSpacing w:val="0"/>
        <w:jc w:val="both"/>
        <w:rPr>
          <w:lang w:val="fr-CA"/>
        </w:rPr>
      </w:pPr>
      <w:proofErr w:type="gramStart"/>
      <w:r w:rsidRPr="0091199B">
        <w:rPr>
          <w:lang w:val="fr-CA"/>
        </w:rPr>
        <w:t>f</w:t>
      </w:r>
      <w:r w:rsidR="00CE241E" w:rsidRPr="0091199B">
        <w:rPr>
          <w:lang w:val="fr-CA"/>
        </w:rPr>
        <w:t>avoriser</w:t>
      </w:r>
      <w:proofErr w:type="gramEnd"/>
      <w:r w:rsidR="00CE241E" w:rsidRPr="0091199B">
        <w:rPr>
          <w:lang w:val="fr-CA"/>
        </w:rPr>
        <w:t xml:space="preserve"> le respect des lois applicables qui visent à lutter contre le truquage des offres;</w:t>
      </w:r>
    </w:p>
    <w:p w14:paraId="129FBFA6" w14:textId="77777777" w:rsidR="00CE241E" w:rsidRPr="0091199B" w:rsidRDefault="00CE241E" w:rsidP="00CE241E">
      <w:pPr>
        <w:pStyle w:val="Paragraphedeliste"/>
        <w:spacing w:after="0" w:line="240" w:lineRule="auto"/>
        <w:ind w:left="567"/>
        <w:contextualSpacing w:val="0"/>
        <w:jc w:val="both"/>
        <w:rPr>
          <w:lang w:val="fr-CA"/>
        </w:rPr>
      </w:pPr>
    </w:p>
    <w:p w14:paraId="1587FEA7" w14:textId="0DE49FC2" w:rsidR="00CE241E" w:rsidRPr="0091199B" w:rsidRDefault="002850F0" w:rsidP="00CE241E">
      <w:pPr>
        <w:pStyle w:val="Paragraphedeliste"/>
        <w:numPr>
          <w:ilvl w:val="0"/>
          <w:numId w:val="32"/>
        </w:numPr>
        <w:spacing w:after="0" w:line="240" w:lineRule="auto"/>
        <w:ind w:left="567" w:hanging="567"/>
        <w:contextualSpacing w:val="0"/>
        <w:jc w:val="both"/>
        <w:rPr>
          <w:lang w:val="fr-CA"/>
        </w:rPr>
      </w:pPr>
      <w:proofErr w:type="gramStart"/>
      <w:r w:rsidRPr="0091199B">
        <w:rPr>
          <w:lang w:val="fr-CA"/>
        </w:rPr>
        <w:t>a</w:t>
      </w:r>
      <w:r w:rsidR="00CE241E" w:rsidRPr="0091199B">
        <w:rPr>
          <w:lang w:val="fr-CA"/>
        </w:rPr>
        <w:t>ssurer</w:t>
      </w:r>
      <w:proofErr w:type="gramEnd"/>
      <w:r w:rsidR="00CE241E" w:rsidRPr="0091199B">
        <w:rPr>
          <w:lang w:val="fr-CA"/>
        </w:rPr>
        <w:t xml:space="preserve"> le respect de la </w:t>
      </w:r>
      <w:r w:rsidR="00CE241E" w:rsidRPr="0091199B">
        <w:rPr>
          <w:i/>
          <w:lang w:val="fr-CA"/>
        </w:rPr>
        <w:t xml:space="preserve">Loi sur la transparence et l’éthique en matière de </w:t>
      </w:r>
      <w:proofErr w:type="spellStart"/>
      <w:r w:rsidR="00CE241E" w:rsidRPr="0091199B">
        <w:rPr>
          <w:i/>
          <w:lang w:val="fr-CA"/>
        </w:rPr>
        <w:t>lobbyisme</w:t>
      </w:r>
      <w:proofErr w:type="spellEnd"/>
      <w:r w:rsidR="00CE241E" w:rsidRPr="0091199B">
        <w:rPr>
          <w:lang w:val="fr-CA"/>
        </w:rPr>
        <w:t xml:space="preserve"> et du </w:t>
      </w:r>
      <w:r w:rsidR="00CE241E" w:rsidRPr="0091199B">
        <w:rPr>
          <w:i/>
          <w:lang w:val="fr-CA"/>
        </w:rPr>
        <w:t>Code de déontologie des lobbyistes</w:t>
      </w:r>
      <w:r w:rsidR="00CE241E" w:rsidRPr="0091199B">
        <w:rPr>
          <w:lang w:val="fr-CA"/>
        </w:rPr>
        <w:t xml:space="preserve"> adopté en vertu de cette loi;</w:t>
      </w:r>
    </w:p>
    <w:p w14:paraId="1D40FAC0" w14:textId="77777777" w:rsidR="00CE241E" w:rsidRPr="0091199B" w:rsidRDefault="00CE241E" w:rsidP="00CE241E">
      <w:pPr>
        <w:pStyle w:val="Paragraphedeliste"/>
        <w:spacing w:after="0" w:line="240" w:lineRule="auto"/>
        <w:ind w:left="567"/>
        <w:contextualSpacing w:val="0"/>
        <w:jc w:val="both"/>
        <w:rPr>
          <w:lang w:val="fr-CA"/>
        </w:rPr>
      </w:pPr>
    </w:p>
    <w:p w14:paraId="60E0666C" w14:textId="025429BA" w:rsidR="00CE241E" w:rsidRPr="0091199B" w:rsidRDefault="002850F0" w:rsidP="00CE241E">
      <w:pPr>
        <w:pStyle w:val="Paragraphedeliste"/>
        <w:numPr>
          <w:ilvl w:val="0"/>
          <w:numId w:val="32"/>
        </w:numPr>
        <w:spacing w:after="0" w:line="240" w:lineRule="auto"/>
        <w:ind w:left="567" w:hanging="567"/>
        <w:contextualSpacing w:val="0"/>
        <w:jc w:val="both"/>
        <w:rPr>
          <w:lang w:val="fr-CA"/>
        </w:rPr>
      </w:pPr>
      <w:proofErr w:type="gramStart"/>
      <w:r w:rsidRPr="0091199B">
        <w:rPr>
          <w:lang w:val="fr-CA"/>
        </w:rPr>
        <w:t>p</w:t>
      </w:r>
      <w:r w:rsidR="00CE241E" w:rsidRPr="0091199B">
        <w:rPr>
          <w:lang w:val="fr-CA"/>
        </w:rPr>
        <w:t>révenir</w:t>
      </w:r>
      <w:proofErr w:type="gramEnd"/>
      <w:r w:rsidR="00CE241E" w:rsidRPr="0091199B">
        <w:rPr>
          <w:lang w:val="fr-CA"/>
        </w:rPr>
        <w:t xml:space="preserve"> les gestes d’intimidation, de trafic d’influence ou de corruption;</w:t>
      </w:r>
    </w:p>
    <w:p w14:paraId="1BC632CD" w14:textId="77777777" w:rsidR="00CE241E" w:rsidRPr="0091199B" w:rsidRDefault="00CE241E" w:rsidP="00CE241E">
      <w:pPr>
        <w:pStyle w:val="Paragraphedeliste"/>
        <w:spacing w:after="0" w:line="240" w:lineRule="auto"/>
        <w:ind w:left="567"/>
        <w:contextualSpacing w:val="0"/>
        <w:jc w:val="both"/>
        <w:rPr>
          <w:lang w:val="fr-CA"/>
        </w:rPr>
      </w:pPr>
    </w:p>
    <w:p w14:paraId="1D9795BA" w14:textId="0B7E7B78" w:rsidR="00CE241E" w:rsidRPr="0091199B" w:rsidRDefault="002850F0" w:rsidP="00CE241E">
      <w:pPr>
        <w:pStyle w:val="Paragraphedeliste"/>
        <w:numPr>
          <w:ilvl w:val="0"/>
          <w:numId w:val="32"/>
        </w:numPr>
        <w:spacing w:after="0" w:line="240" w:lineRule="auto"/>
        <w:ind w:left="567" w:hanging="567"/>
        <w:contextualSpacing w:val="0"/>
        <w:jc w:val="both"/>
        <w:rPr>
          <w:lang w:val="fr-CA"/>
        </w:rPr>
      </w:pPr>
      <w:proofErr w:type="gramStart"/>
      <w:r w:rsidRPr="0091199B">
        <w:rPr>
          <w:lang w:val="fr-CA"/>
        </w:rPr>
        <w:t>p</w:t>
      </w:r>
      <w:r w:rsidR="00CE241E" w:rsidRPr="0091199B">
        <w:rPr>
          <w:lang w:val="fr-CA"/>
        </w:rPr>
        <w:t>révenir</w:t>
      </w:r>
      <w:proofErr w:type="gramEnd"/>
      <w:r w:rsidR="00CE241E" w:rsidRPr="0091199B">
        <w:rPr>
          <w:lang w:val="fr-CA"/>
        </w:rPr>
        <w:t xml:space="preserve"> les situations de conflit d’intérêts;</w:t>
      </w:r>
    </w:p>
    <w:p w14:paraId="5B57BD56" w14:textId="77777777" w:rsidR="00CE241E" w:rsidRPr="0091199B" w:rsidRDefault="00CE241E" w:rsidP="00CE241E">
      <w:pPr>
        <w:pStyle w:val="Paragraphedeliste"/>
        <w:spacing w:after="0" w:line="240" w:lineRule="auto"/>
        <w:ind w:left="567"/>
        <w:contextualSpacing w:val="0"/>
        <w:jc w:val="both"/>
        <w:rPr>
          <w:lang w:val="fr-CA"/>
        </w:rPr>
      </w:pPr>
    </w:p>
    <w:p w14:paraId="500771FF" w14:textId="2FE2237D" w:rsidR="00CE241E" w:rsidRPr="0091199B" w:rsidRDefault="002850F0" w:rsidP="00CE241E">
      <w:pPr>
        <w:pStyle w:val="Paragraphedeliste"/>
        <w:numPr>
          <w:ilvl w:val="0"/>
          <w:numId w:val="32"/>
        </w:numPr>
        <w:spacing w:after="0" w:line="240" w:lineRule="auto"/>
        <w:ind w:left="567" w:hanging="567"/>
        <w:contextualSpacing w:val="0"/>
        <w:jc w:val="both"/>
        <w:rPr>
          <w:lang w:val="fr-CA"/>
        </w:rPr>
      </w:pPr>
      <w:proofErr w:type="gramStart"/>
      <w:r w:rsidRPr="0091199B">
        <w:rPr>
          <w:lang w:val="fr-CA"/>
        </w:rPr>
        <w:t>p</w:t>
      </w:r>
      <w:r w:rsidR="00CE241E" w:rsidRPr="0091199B">
        <w:rPr>
          <w:lang w:val="fr-CA"/>
        </w:rPr>
        <w:t>révenir</w:t>
      </w:r>
      <w:proofErr w:type="gramEnd"/>
      <w:r w:rsidR="00CE241E" w:rsidRPr="0091199B">
        <w:rPr>
          <w:lang w:val="fr-CA"/>
        </w:rPr>
        <w:t xml:space="preserve"> toute autre situation susceptible de compromettre l’impartialité et l’objectivité du processus de demande de soumissions et de la gestion du contrat qui en résulte;</w:t>
      </w:r>
    </w:p>
    <w:p w14:paraId="48AD10BD" w14:textId="77777777" w:rsidR="00CE241E" w:rsidRPr="0091199B" w:rsidRDefault="00CE241E" w:rsidP="00CE241E">
      <w:pPr>
        <w:pStyle w:val="Paragraphedeliste"/>
        <w:spacing w:after="0" w:line="240" w:lineRule="auto"/>
        <w:ind w:left="567"/>
        <w:contextualSpacing w:val="0"/>
        <w:jc w:val="both"/>
        <w:rPr>
          <w:lang w:val="fr-CA"/>
        </w:rPr>
      </w:pPr>
    </w:p>
    <w:p w14:paraId="3267F8FB" w14:textId="4BA26C7F" w:rsidR="00CE241E" w:rsidRPr="0091199B" w:rsidRDefault="002850F0" w:rsidP="00CE241E">
      <w:pPr>
        <w:pStyle w:val="Paragraphedeliste"/>
        <w:numPr>
          <w:ilvl w:val="0"/>
          <w:numId w:val="32"/>
        </w:numPr>
        <w:spacing w:after="0" w:line="240" w:lineRule="auto"/>
        <w:ind w:left="567" w:hanging="567"/>
        <w:contextualSpacing w:val="0"/>
        <w:jc w:val="both"/>
        <w:rPr>
          <w:lang w:val="fr-CA"/>
        </w:rPr>
      </w:pPr>
      <w:proofErr w:type="gramStart"/>
      <w:r w:rsidRPr="0091199B">
        <w:rPr>
          <w:lang w:val="fr-CA"/>
        </w:rPr>
        <w:t>e</w:t>
      </w:r>
      <w:r w:rsidR="00CE241E" w:rsidRPr="0091199B">
        <w:rPr>
          <w:lang w:val="fr-CA"/>
        </w:rPr>
        <w:t>ncadrer</w:t>
      </w:r>
      <w:proofErr w:type="gramEnd"/>
      <w:r w:rsidR="00CE241E" w:rsidRPr="0091199B">
        <w:rPr>
          <w:lang w:val="fr-CA"/>
        </w:rPr>
        <w:t xml:space="preserve"> la prise de toute décision ayant pour effet d’autoriser la modification d’un contrat;</w:t>
      </w:r>
    </w:p>
    <w:p w14:paraId="59C77240" w14:textId="77777777" w:rsidR="00CE241E" w:rsidRPr="0091199B" w:rsidRDefault="00CE241E" w:rsidP="00CE241E">
      <w:pPr>
        <w:pStyle w:val="Paragraphedeliste"/>
        <w:spacing w:after="0" w:line="240" w:lineRule="auto"/>
        <w:ind w:left="567"/>
        <w:contextualSpacing w:val="0"/>
        <w:jc w:val="both"/>
        <w:rPr>
          <w:lang w:val="fr-CA"/>
        </w:rPr>
      </w:pPr>
    </w:p>
    <w:p w14:paraId="11F67093" w14:textId="00730905" w:rsidR="00CE241E" w:rsidRPr="0091199B" w:rsidRDefault="00507AA9" w:rsidP="00CE241E">
      <w:pPr>
        <w:pStyle w:val="Paragraphedeliste"/>
        <w:numPr>
          <w:ilvl w:val="0"/>
          <w:numId w:val="32"/>
        </w:numPr>
        <w:spacing w:after="0" w:line="240" w:lineRule="auto"/>
        <w:ind w:left="567" w:hanging="567"/>
        <w:contextualSpacing w:val="0"/>
        <w:jc w:val="both"/>
        <w:rPr>
          <w:rFonts w:cs="Arial"/>
          <w:lang w:val="fr-CA"/>
        </w:rPr>
      </w:pPr>
      <w:proofErr w:type="gramStart"/>
      <w:r w:rsidRPr="00487EA4">
        <w:rPr>
          <w:highlight w:val="yellow"/>
          <w:lang w:val="fr-CA"/>
        </w:rPr>
        <w:t>favoriser</w:t>
      </w:r>
      <w:proofErr w:type="gramEnd"/>
      <w:r w:rsidR="00CE241E" w:rsidRPr="0091199B">
        <w:rPr>
          <w:lang w:val="fr-CA"/>
        </w:rPr>
        <w:t>, dans la mesure du possible et selon les critères et principes prévus au règlement, la rotation des éventuels cocontractants à l’égard des contrats qui comportent une dépense de 25 000 $ ou plus</w:t>
      </w:r>
      <w:r w:rsidR="00D25FC4">
        <w:rPr>
          <w:lang w:val="fr-CA"/>
        </w:rPr>
        <w:t>,</w:t>
      </w:r>
      <w:r w:rsidR="00CE241E" w:rsidRPr="0091199B">
        <w:rPr>
          <w:lang w:val="fr-CA"/>
        </w:rPr>
        <w:t xml:space="preserve"> </w:t>
      </w:r>
      <w:r w:rsidR="00487EA4" w:rsidRPr="0091199B">
        <w:rPr>
          <w:rFonts w:cs="Arial"/>
          <w:highlight w:val="yellow"/>
          <w:lang w:val="fr-CA"/>
        </w:rPr>
        <w:t>mais inférieure au</w:t>
      </w:r>
      <w:r w:rsidR="00487EA4" w:rsidRPr="0091199B">
        <w:rPr>
          <w:highlight w:val="yellow"/>
          <w:lang w:val="fr-CA"/>
        </w:rPr>
        <w:t xml:space="preserve"> seuil de la dépense d’un contrat qui ne peut être adjugé qu’après une demande de soumission</w:t>
      </w:r>
      <w:r w:rsidR="00487EA4">
        <w:rPr>
          <w:highlight w:val="yellow"/>
          <w:lang w:val="fr-CA"/>
        </w:rPr>
        <w:t>s</w:t>
      </w:r>
      <w:r w:rsidR="00487EA4" w:rsidRPr="0091199B">
        <w:rPr>
          <w:highlight w:val="yellow"/>
          <w:lang w:val="fr-CA"/>
        </w:rPr>
        <w:t xml:space="preserve"> publique en vertu de l’article 935 </w:t>
      </w:r>
      <w:r w:rsidR="00487EA4" w:rsidRPr="0091199B">
        <w:rPr>
          <w:i/>
          <w:highlight w:val="yellow"/>
          <w:lang w:val="fr-CA"/>
        </w:rPr>
        <w:t>C.M.</w:t>
      </w:r>
      <w:r w:rsidR="00487EA4" w:rsidRPr="0091199B">
        <w:rPr>
          <w:highlight w:val="yellow"/>
          <w:lang w:val="fr-CA"/>
        </w:rPr>
        <w:t xml:space="preserve"> (ou de l’article 573 </w:t>
      </w:r>
      <w:r w:rsidR="00487EA4" w:rsidRPr="0091199B">
        <w:rPr>
          <w:i/>
          <w:highlight w:val="yellow"/>
          <w:lang w:val="fr-CA"/>
        </w:rPr>
        <w:t>L.C.V.</w:t>
      </w:r>
      <w:r w:rsidR="00487EA4" w:rsidRPr="0091199B">
        <w:rPr>
          <w:highlight w:val="yellow"/>
          <w:lang w:val="fr-CA"/>
        </w:rPr>
        <w:t>)</w:t>
      </w:r>
    </w:p>
    <w:p w14:paraId="364968DB" w14:textId="77777777" w:rsidR="00CE241E" w:rsidRPr="0091199B" w:rsidRDefault="00CE241E" w:rsidP="00CE241E">
      <w:pPr>
        <w:rPr>
          <w:rFonts w:cs="Arial"/>
          <w:lang w:val="fr-CA"/>
        </w:rPr>
      </w:pPr>
      <w:r w:rsidRPr="0091199B">
        <w:rPr>
          <w:rFonts w:cs="Arial"/>
          <w:lang w:val="fr-CA"/>
        </w:rPr>
        <w:t xml:space="preserve">Ce règlement peut être consulté en cliquant sur le lien ci-après : </w:t>
      </w:r>
      <w:r w:rsidRPr="0091199B">
        <w:rPr>
          <w:rFonts w:cs="Arial"/>
          <w:highlight w:val="lightGray"/>
          <w:lang w:val="fr-CA"/>
        </w:rPr>
        <w:t>(indiquer ici le lien permettant d’accéder au règlement)</w:t>
      </w:r>
      <w:r w:rsidRPr="0091199B">
        <w:rPr>
          <w:rFonts w:cs="Arial"/>
          <w:lang w:val="fr-CA"/>
        </w:rPr>
        <w:t>.</w:t>
      </w:r>
    </w:p>
    <w:p w14:paraId="2AD3697D" w14:textId="3CA2E3EE" w:rsidR="00CE241E" w:rsidRPr="0091199B" w:rsidRDefault="00CE241E" w:rsidP="00CE241E">
      <w:pPr>
        <w:rPr>
          <w:rFonts w:cs="Arial"/>
          <w:lang w:val="fr-CA"/>
        </w:rPr>
      </w:pPr>
      <w:r w:rsidRPr="0091199B">
        <w:rPr>
          <w:rFonts w:cs="Arial"/>
          <w:lang w:val="fr-CA"/>
        </w:rPr>
        <w:t>Toute personne qui entend contracter avec la Municipalité est invitée à prendre connaissance du Règlement sur la gestion contractuelle et à s’informer auprès du directeur général si elle a des questions à cet égard.</w:t>
      </w:r>
    </w:p>
    <w:p w14:paraId="2DEE606E" w14:textId="500EF66E" w:rsidR="00CE241E" w:rsidRPr="0091199B" w:rsidRDefault="00CE241E" w:rsidP="00CE241E">
      <w:pPr>
        <w:rPr>
          <w:rFonts w:cs="Arial"/>
          <w:lang w:val="fr-CA"/>
        </w:rPr>
      </w:pPr>
      <w:r w:rsidRPr="0091199B">
        <w:rPr>
          <w:rFonts w:cs="Arial"/>
          <w:lang w:val="fr-CA"/>
        </w:rPr>
        <w:t xml:space="preserve">Par ailleurs, toute personne qui aurait de l’information relativement au non-respect de l’une ou l’autre des mesures y étant contenues est invitée à en faire part au directeur général ou au maire. Ces derniers </w:t>
      </w:r>
      <w:r w:rsidRPr="0091199B">
        <w:rPr>
          <w:rFonts w:cs="Arial"/>
          <w:lang w:val="fr-CA"/>
        </w:rPr>
        <w:lastRenderedPageBreak/>
        <w:t>verront, si cela s’avère nécessaire, à prendre les mesures utiles ou référer la plainte et la documentation aux autorités compétentes.</w:t>
      </w:r>
    </w:p>
    <w:p w14:paraId="2CF614D5"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sz w:val="22"/>
          <w:szCs w:val="22"/>
          <w:lang w:val="fr-CA"/>
        </w:rPr>
        <w:br w:type="page"/>
      </w:r>
      <w:r w:rsidRPr="007346A0">
        <w:rPr>
          <w:rFonts w:asciiTheme="minorHAnsi" w:hAnsiTheme="minorHAnsi" w:cs="Arial"/>
          <w:b/>
          <w:sz w:val="22"/>
          <w:szCs w:val="22"/>
          <w:lang w:val="fr-CA"/>
        </w:rPr>
        <w:lastRenderedPageBreak/>
        <w:t>ANNEXE 2</w:t>
      </w:r>
    </w:p>
    <w:p w14:paraId="778A040B"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04CA23F1"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59D19776"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b/>
          <w:sz w:val="22"/>
          <w:szCs w:val="22"/>
          <w:lang w:val="fr-CA"/>
        </w:rPr>
        <w:t>DÉCLARATION DU SOUMISSIONNAIRE</w:t>
      </w:r>
    </w:p>
    <w:p w14:paraId="58AC6B93"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b/>
          <w:sz w:val="22"/>
          <w:szCs w:val="22"/>
          <w:lang w:val="fr-CA"/>
        </w:rPr>
        <w:t>(Gestion contractuelle)</w:t>
      </w:r>
    </w:p>
    <w:p w14:paraId="69A7BAD8"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62B7E581"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6247DE36"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r w:rsidRPr="007346A0">
        <w:rPr>
          <w:rFonts w:asciiTheme="minorHAnsi" w:hAnsiTheme="minorHAnsi" w:cs="Arial"/>
          <w:sz w:val="22"/>
          <w:szCs w:val="22"/>
          <w:lang w:val="fr-CA"/>
        </w:rPr>
        <w:t>Je, soussigné(e), soumissionnaire ou représentant du soumissionnaire ________________________, déclare solennellement qu’au meilleur de ma connaissance :</w:t>
      </w:r>
    </w:p>
    <w:p w14:paraId="7A24A0BE"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6A37A523" w14:textId="6AFD92E2" w:rsidR="00CE241E" w:rsidRPr="007346A0" w:rsidRDefault="00CE241E" w:rsidP="00CE241E">
      <w:pPr>
        <w:pStyle w:val="paragraphe"/>
        <w:tabs>
          <w:tab w:val="left" w:pos="567"/>
          <w:tab w:val="left" w:pos="4253"/>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a)</w:t>
      </w:r>
      <w:r w:rsidRPr="007346A0">
        <w:rPr>
          <w:rFonts w:asciiTheme="minorHAnsi" w:hAnsiTheme="minorHAnsi" w:cs="Arial"/>
          <w:sz w:val="22"/>
          <w:szCs w:val="22"/>
          <w:lang w:val="fr-CA"/>
        </w:rPr>
        <w:tab/>
      </w:r>
      <w:r w:rsidR="002850F0" w:rsidRPr="007346A0">
        <w:rPr>
          <w:rFonts w:asciiTheme="minorHAnsi" w:hAnsiTheme="minorHAnsi" w:cs="Arial"/>
          <w:sz w:val="22"/>
          <w:szCs w:val="22"/>
          <w:lang w:val="fr-CA"/>
        </w:rPr>
        <w:t>l</w:t>
      </w:r>
      <w:r w:rsidRPr="007346A0">
        <w:rPr>
          <w:rFonts w:asciiTheme="minorHAnsi" w:hAnsiTheme="minorHAnsi" w:cs="Arial"/>
          <w:sz w:val="22"/>
          <w:szCs w:val="22"/>
          <w:lang w:val="fr-CA"/>
        </w:rPr>
        <w:t>a présente soumission a été préparée et déposée sans qu’il y ait eu collusion, communication, entente ou arrangement avec toute autre personne en contravention à toute loi visant à lutter contre le truquage des offres;</w:t>
      </w:r>
    </w:p>
    <w:p w14:paraId="73C72354" w14:textId="77777777" w:rsidR="00CE241E" w:rsidRPr="007346A0" w:rsidRDefault="00CE241E" w:rsidP="00CE241E">
      <w:pPr>
        <w:pStyle w:val="paragraphe"/>
        <w:tabs>
          <w:tab w:val="left" w:pos="567"/>
          <w:tab w:val="left" w:pos="4253"/>
        </w:tabs>
        <w:spacing w:before="0"/>
        <w:ind w:left="567" w:hanging="567"/>
        <w:rPr>
          <w:rFonts w:asciiTheme="minorHAnsi" w:hAnsiTheme="minorHAnsi" w:cs="Arial"/>
          <w:sz w:val="22"/>
          <w:szCs w:val="22"/>
          <w:lang w:val="fr-CA"/>
        </w:rPr>
      </w:pPr>
    </w:p>
    <w:p w14:paraId="39A331C5" w14:textId="00E2EEEE" w:rsidR="00CE241E" w:rsidRPr="007346A0" w:rsidRDefault="00CE241E" w:rsidP="00CE241E">
      <w:pPr>
        <w:pStyle w:val="paragraphe"/>
        <w:tabs>
          <w:tab w:val="left" w:pos="567"/>
          <w:tab w:val="left" w:pos="4253"/>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b)</w:t>
      </w:r>
      <w:r w:rsidRPr="007346A0">
        <w:rPr>
          <w:rFonts w:asciiTheme="minorHAnsi" w:hAnsiTheme="minorHAnsi" w:cs="Arial"/>
          <w:sz w:val="22"/>
          <w:szCs w:val="22"/>
          <w:lang w:val="fr-CA"/>
        </w:rPr>
        <w:tab/>
      </w:r>
      <w:r w:rsidR="002850F0" w:rsidRPr="007346A0">
        <w:rPr>
          <w:rFonts w:asciiTheme="minorHAnsi" w:hAnsiTheme="minorHAnsi" w:cs="Arial"/>
          <w:sz w:val="22"/>
          <w:szCs w:val="22"/>
          <w:lang w:val="fr-CA"/>
        </w:rPr>
        <w:t>n</w:t>
      </w:r>
      <w:r w:rsidRPr="007346A0">
        <w:rPr>
          <w:rFonts w:asciiTheme="minorHAnsi" w:hAnsiTheme="minorHAnsi" w:cs="Arial"/>
          <w:sz w:val="22"/>
          <w:szCs w:val="22"/>
          <w:lang w:val="fr-CA"/>
        </w:rPr>
        <w:t xml:space="preserve">i moi ni aucun des collaborateurs, représentants ou employés du soumissionnaire ne nous sommes livrés à une communication d’influence aux fins de l’obtention du contrat, ou, si telle communication d’influence a eu lieu, je déclare que cette communication </w:t>
      </w:r>
      <w:r w:rsidR="002414EA" w:rsidRPr="00507AA9">
        <w:rPr>
          <w:rFonts w:asciiTheme="minorHAnsi" w:hAnsiTheme="minorHAnsi" w:cs="Arial"/>
          <w:sz w:val="22"/>
          <w:szCs w:val="22"/>
          <w:highlight w:val="yellow"/>
          <w:lang w:val="fr-CA"/>
        </w:rPr>
        <w:t>a fait l’objet d’une inscription au registre des Lobbyistes, telle qu</w:t>
      </w:r>
      <w:r w:rsidR="002414EA" w:rsidRPr="007346A0">
        <w:rPr>
          <w:rFonts w:asciiTheme="minorHAnsi" w:hAnsiTheme="minorHAnsi" w:cs="Arial"/>
          <w:sz w:val="22"/>
          <w:szCs w:val="22"/>
          <w:lang w:val="fr-CA"/>
        </w:rPr>
        <w:t>’</w:t>
      </w:r>
      <w:r w:rsidRPr="007346A0">
        <w:rPr>
          <w:rFonts w:asciiTheme="minorHAnsi" w:hAnsiTheme="minorHAnsi" w:cs="Arial"/>
          <w:sz w:val="22"/>
          <w:szCs w:val="22"/>
          <w:lang w:val="fr-CA"/>
        </w:rPr>
        <w:t>exigée en vertu de la loi</w:t>
      </w:r>
      <w:r w:rsidR="002414EA" w:rsidRPr="007346A0">
        <w:rPr>
          <w:rFonts w:asciiTheme="minorHAnsi" w:hAnsiTheme="minorHAnsi" w:cs="Arial"/>
          <w:sz w:val="22"/>
          <w:szCs w:val="22"/>
          <w:lang w:val="fr-CA"/>
        </w:rPr>
        <w:t xml:space="preserve"> </w:t>
      </w:r>
      <w:r w:rsidR="002414EA" w:rsidRPr="00507AA9">
        <w:rPr>
          <w:rFonts w:asciiTheme="minorHAnsi" w:hAnsiTheme="minorHAnsi" w:cs="Arial"/>
          <w:sz w:val="22"/>
          <w:szCs w:val="22"/>
          <w:highlight w:val="yellow"/>
          <w:lang w:val="fr-CA"/>
        </w:rPr>
        <w:t>le cas échéant</w:t>
      </w:r>
      <w:r w:rsidRPr="007346A0">
        <w:rPr>
          <w:rFonts w:asciiTheme="minorHAnsi" w:hAnsiTheme="minorHAnsi" w:cs="Arial"/>
          <w:sz w:val="22"/>
          <w:szCs w:val="22"/>
          <w:lang w:val="fr-CA"/>
        </w:rPr>
        <w:t>;</w:t>
      </w:r>
    </w:p>
    <w:p w14:paraId="44B92DE7" w14:textId="77777777" w:rsidR="00CE241E" w:rsidRPr="007346A0" w:rsidRDefault="00CE241E" w:rsidP="00CE241E">
      <w:pPr>
        <w:pStyle w:val="paragraphe"/>
        <w:tabs>
          <w:tab w:val="left" w:pos="567"/>
          <w:tab w:val="left" w:pos="4253"/>
        </w:tabs>
        <w:spacing w:before="0"/>
        <w:ind w:left="567" w:hanging="567"/>
        <w:rPr>
          <w:rFonts w:asciiTheme="minorHAnsi" w:hAnsiTheme="minorHAnsi" w:cs="Arial"/>
          <w:sz w:val="22"/>
          <w:szCs w:val="22"/>
          <w:lang w:val="fr-CA"/>
        </w:rPr>
      </w:pPr>
    </w:p>
    <w:p w14:paraId="0F22E0DF" w14:textId="6B6D9057" w:rsidR="00CE241E" w:rsidRPr="007346A0" w:rsidRDefault="00CE241E" w:rsidP="00CE241E">
      <w:pPr>
        <w:pStyle w:val="paragraphe"/>
        <w:tabs>
          <w:tab w:val="left" w:pos="567"/>
          <w:tab w:val="left" w:pos="4253"/>
        </w:tabs>
        <w:spacing w:before="0"/>
        <w:ind w:left="567" w:hanging="567"/>
        <w:rPr>
          <w:rFonts w:asciiTheme="minorHAnsi" w:hAnsiTheme="minorHAnsi" w:cs="Arial"/>
          <w:sz w:val="22"/>
          <w:szCs w:val="22"/>
          <w:lang w:val="fr-CA"/>
        </w:rPr>
      </w:pPr>
      <w:r w:rsidRPr="007346A0">
        <w:rPr>
          <w:rFonts w:asciiTheme="minorHAnsi" w:hAnsiTheme="minorHAnsi" w:cs="Arial"/>
          <w:sz w:val="22"/>
          <w:szCs w:val="22"/>
          <w:lang w:val="fr-CA"/>
        </w:rPr>
        <w:t>c)</w:t>
      </w:r>
      <w:r w:rsidRPr="007346A0">
        <w:rPr>
          <w:rFonts w:asciiTheme="minorHAnsi" w:hAnsiTheme="minorHAnsi" w:cs="Arial"/>
          <w:sz w:val="22"/>
          <w:szCs w:val="22"/>
          <w:lang w:val="fr-CA"/>
        </w:rPr>
        <w:tab/>
      </w:r>
      <w:r w:rsidR="002850F0" w:rsidRPr="007346A0">
        <w:rPr>
          <w:rFonts w:asciiTheme="minorHAnsi" w:hAnsiTheme="minorHAnsi" w:cs="Arial"/>
          <w:sz w:val="22"/>
          <w:szCs w:val="22"/>
          <w:lang w:val="fr-CA"/>
        </w:rPr>
        <w:t>n</w:t>
      </w:r>
      <w:r w:rsidRPr="007346A0">
        <w:rPr>
          <w:rFonts w:asciiTheme="minorHAnsi" w:hAnsiTheme="minorHAnsi" w:cs="Arial"/>
          <w:sz w:val="22"/>
          <w:szCs w:val="22"/>
          <w:lang w:val="fr-CA"/>
        </w:rPr>
        <w:t>i moi ni aucun des collaborateurs, représentants ou employés du soumissionnaire ne nous sommes livrés à des gestes d’intimidation, de trafic d’influence ou de corruption, à l’endroit d’un membre du conseil, d’un fonctionnaire ou employé ou de toute autre personne œuvrant pour la Municipalité dans la cadre de la présente demande de soumissions.</w:t>
      </w:r>
    </w:p>
    <w:p w14:paraId="48197858" w14:textId="77777777" w:rsidR="00CE241E" w:rsidRPr="007346A0" w:rsidRDefault="00CE241E" w:rsidP="00CE241E">
      <w:pPr>
        <w:pStyle w:val="paragraphe"/>
        <w:tabs>
          <w:tab w:val="left" w:pos="4253"/>
        </w:tabs>
        <w:spacing w:before="0"/>
        <w:rPr>
          <w:rFonts w:asciiTheme="minorHAnsi" w:hAnsiTheme="minorHAnsi" w:cs="Arial"/>
          <w:sz w:val="22"/>
          <w:szCs w:val="22"/>
          <w:highlight w:val="cyan"/>
          <w:lang w:val="fr-CA"/>
        </w:rPr>
      </w:pPr>
    </w:p>
    <w:p w14:paraId="3813AB6A" w14:textId="77777777" w:rsidR="00CE241E" w:rsidRPr="007346A0" w:rsidRDefault="00CE241E" w:rsidP="00CE241E">
      <w:pPr>
        <w:pStyle w:val="paragraphe"/>
        <w:tabs>
          <w:tab w:val="left" w:pos="4253"/>
        </w:tabs>
        <w:spacing w:before="0"/>
        <w:rPr>
          <w:rFonts w:asciiTheme="minorHAnsi" w:hAnsiTheme="minorHAnsi" w:cs="Arial"/>
          <w:sz w:val="22"/>
          <w:szCs w:val="22"/>
          <w:highlight w:val="cyan"/>
          <w:lang w:val="fr-CA"/>
        </w:rPr>
      </w:pPr>
    </w:p>
    <w:p w14:paraId="65A3E17D" w14:textId="77777777" w:rsidR="00CE241E" w:rsidRPr="0091199B" w:rsidRDefault="00CE241E" w:rsidP="00CE241E">
      <w:pPr>
        <w:tabs>
          <w:tab w:val="left" w:pos="1120"/>
          <w:tab w:val="left" w:pos="2420"/>
        </w:tabs>
        <w:ind w:left="3960"/>
        <w:rPr>
          <w:rFonts w:eastAsia="Calibri" w:cs="Arial"/>
          <w:b/>
          <w:lang w:val="fr-CA"/>
        </w:rPr>
      </w:pPr>
      <w:r w:rsidRPr="0091199B">
        <w:rPr>
          <w:rFonts w:eastAsia="Calibri" w:cs="Arial"/>
          <w:b/>
          <w:lang w:val="fr-CA"/>
        </w:rPr>
        <w:t>ET J'AI SIGNÉ :</w:t>
      </w:r>
    </w:p>
    <w:p w14:paraId="5A8ABCF7" w14:textId="77777777" w:rsidR="00CE241E" w:rsidRPr="0091199B" w:rsidRDefault="00CE241E" w:rsidP="00CE241E">
      <w:pPr>
        <w:pBdr>
          <w:bottom w:val="single" w:sz="6" w:space="0" w:color="auto"/>
        </w:pBdr>
        <w:tabs>
          <w:tab w:val="left" w:pos="1120"/>
          <w:tab w:val="left" w:pos="2420"/>
        </w:tabs>
        <w:ind w:left="3960"/>
        <w:rPr>
          <w:rFonts w:eastAsia="Calibri" w:cs="Arial"/>
          <w:lang w:val="fr-CA"/>
        </w:rPr>
      </w:pPr>
    </w:p>
    <w:p w14:paraId="17802D9E" w14:textId="77777777" w:rsidR="00CE241E" w:rsidRPr="0091199B" w:rsidRDefault="00CE241E" w:rsidP="00CE241E">
      <w:pPr>
        <w:tabs>
          <w:tab w:val="left" w:pos="1120"/>
          <w:tab w:val="left" w:pos="2420"/>
        </w:tabs>
        <w:ind w:left="3960"/>
        <w:rPr>
          <w:rFonts w:eastAsia="Calibri" w:cs="Arial"/>
          <w:b/>
          <w:lang w:val="fr-CA"/>
        </w:rPr>
      </w:pP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2B62D0BB" w14:textId="77777777" w:rsidR="00CE241E" w:rsidRPr="007346A0" w:rsidRDefault="00CE241E" w:rsidP="00CE241E">
      <w:pPr>
        <w:pStyle w:val="paragraphe"/>
        <w:tabs>
          <w:tab w:val="left" w:pos="4253"/>
        </w:tabs>
        <w:spacing w:before="0"/>
        <w:rPr>
          <w:rFonts w:asciiTheme="minorHAnsi" w:hAnsiTheme="minorHAnsi" w:cs="Arial"/>
          <w:sz w:val="22"/>
          <w:szCs w:val="22"/>
          <w:highlight w:val="cyan"/>
          <w:lang w:val="fr-CA"/>
        </w:rPr>
      </w:pPr>
    </w:p>
    <w:p w14:paraId="65473D68" w14:textId="77777777" w:rsidR="002850F0" w:rsidRPr="0091199B" w:rsidRDefault="002850F0" w:rsidP="00CE241E">
      <w:pPr>
        <w:tabs>
          <w:tab w:val="left" w:pos="1120"/>
          <w:tab w:val="left" w:pos="2420"/>
          <w:tab w:val="left" w:pos="4240"/>
        </w:tabs>
        <w:rPr>
          <w:rFonts w:eastAsia="Calibri" w:cs="Arial"/>
          <w:lang w:val="fr-CA"/>
        </w:rPr>
      </w:pPr>
    </w:p>
    <w:p w14:paraId="71DD6AD1" w14:textId="77777777" w:rsidR="00CE241E" w:rsidRPr="0091199B" w:rsidRDefault="00CE241E" w:rsidP="00CE241E">
      <w:pPr>
        <w:tabs>
          <w:tab w:val="left" w:pos="1120"/>
          <w:tab w:val="left" w:pos="2420"/>
          <w:tab w:val="left" w:pos="4240"/>
        </w:tabs>
        <w:rPr>
          <w:rFonts w:eastAsia="Calibri" w:cs="Arial"/>
          <w:lang w:val="fr-CA"/>
        </w:rPr>
      </w:pPr>
      <w:r w:rsidRPr="0091199B">
        <w:rPr>
          <w:rFonts w:eastAsia="Calibri" w:cs="Arial"/>
          <w:lang w:val="fr-CA"/>
        </w:rPr>
        <w:t xml:space="preserve">Affirmé solennellement devant moi à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5657C61E" w14:textId="77777777" w:rsidR="00CE241E" w:rsidRPr="0091199B" w:rsidRDefault="00CE241E" w:rsidP="00CE241E">
      <w:pPr>
        <w:tabs>
          <w:tab w:val="left" w:pos="840"/>
          <w:tab w:val="left" w:pos="3480"/>
        </w:tabs>
        <w:rPr>
          <w:rFonts w:eastAsia="Calibri" w:cs="Arial"/>
          <w:lang w:val="fr-CA"/>
        </w:rPr>
      </w:pPr>
    </w:p>
    <w:p w14:paraId="00583FD9" w14:textId="77777777" w:rsidR="00CE241E" w:rsidRPr="0091199B" w:rsidRDefault="00CE241E" w:rsidP="00CE241E">
      <w:pPr>
        <w:tabs>
          <w:tab w:val="left" w:pos="840"/>
          <w:tab w:val="left" w:pos="3480"/>
        </w:tabs>
        <w:rPr>
          <w:rFonts w:eastAsia="Calibri" w:cs="Arial"/>
          <w:lang w:val="fr-CA"/>
        </w:rPr>
      </w:pPr>
      <w:proofErr w:type="gramStart"/>
      <w:r w:rsidRPr="0091199B">
        <w:rPr>
          <w:rFonts w:eastAsia="Calibri" w:cs="Arial"/>
          <w:lang w:val="fr-CA"/>
        </w:rPr>
        <w:t>ce</w:t>
      </w:r>
      <w:proofErr w:type="gramEnd"/>
      <w:r w:rsidRPr="0091199B">
        <w:rPr>
          <w:rFonts w:eastAsia="Calibri" w:cs="Arial"/>
          <w:lang w:val="fr-CA"/>
        </w:rPr>
        <w:t xml:space="preserv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eastAsia="Calibri" w:cs="Arial"/>
          <w:position w:val="4"/>
          <w:vertAlign w:val="superscript"/>
          <w:lang w:val="fr-CA"/>
        </w:rPr>
        <w:t>e</w:t>
      </w:r>
      <w:r w:rsidRPr="0091199B">
        <w:rPr>
          <w:rFonts w:eastAsia="Calibri" w:cs="Arial"/>
          <w:lang w:val="fr-CA"/>
        </w:rPr>
        <w:t xml:space="preserve"> jour de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eastAsia="Calibri" w:cs="Arial"/>
          <w:lang w:val="fr-CA"/>
        </w:rPr>
        <w:t xml:space="preserve"> 2018</w:t>
      </w:r>
    </w:p>
    <w:p w14:paraId="54961E3B" w14:textId="77777777" w:rsidR="00CE241E" w:rsidRPr="0091199B" w:rsidRDefault="00CE241E" w:rsidP="00CE241E">
      <w:pPr>
        <w:tabs>
          <w:tab w:val="left" w:pos="1120"/>
          <w:tab w:val="left" w:pos="2420"/>
          <w:tab w:val="left" w:pos="4240"/>
        </w:tabs>
        <w:rPr>
          <w:rFonts w:eastAsia="Calibri" w:cs="Arial"/>
          <w:lang w:val="fr-CA"/>
        </w:rPr>
      </w:pPr>
    </w:p>
    <w:p w14:paraId="49848106" w14:textId="77777777" w:rsidR="00CE241E" w:rsidRPr="0091199B" w:rsidRDefault="00CE241E" w:rsidP="00CE241E">
      <w:pPr>
        <w:pBdr>
          <w:bottom w:val="single" w:sz="6" w:space="0" w:color="auto"/>
        </w:pBdr>
        <w:tabs>
          <w:tab w:val="left" w:pos="1120"/>
          <w:tab w:val="left" w:pos="2420"/>
          <w:tab w:val="left" w:pos="4230"/>
        </w:tabs>
        <w:ind w:right="3960"/>
        <w:rPr>
          <w:rFonts w:eastAsia="Calibri" w:cs="Arial"/>
          <w:lang w:val="fr-CA"/>
        </w:rPr>
      </w:pPr>
    </w:p>
    <w:p w14:paraId="7B569B38" w14:textId="77777777" w:rsidR="00CE241E" w:rsidRPr="0091199B" w:rsidRDefault="00CE241E" w:rsidP="00CE241E">
      <w:pPr>
        <w:tabs>
          <w:tab w:val="left" w:pos="1120"/>
          <w:tab w:val="left" w:pos="2420"/>
          <w:tab w:val="left" w:pos="4240"/>
        </w:tabs>
        <w:rPr>
          <w:rFonts w:cs="Arial"/>
          <w:lang w:val="fr-CA"/>
        </w:rPr>
      </w:pP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448D9D98" w14:textId="77777777" w:rsidR="00CE241E" w:rsidRPr="0091199B" w:rsidRDefault="00CE241E" w:rsidP="00CE241E">
      <w:pPr>
        <w:tabs>
          <w:tab w:val="left" w:pos="1120"/>
          <w:tab w:val="left" w:pos="2420"/>
          <w:tab w:val="left" w:pos="4240"/>
        </w:tabs>
        <w:rPr>
          <w:rFonts w:eastAsia="Calibri" w:cs="Arial"/>
          <w:lang w:val="fr-CA"/>
        </w:rPr>
      </w:pPr>
      <w:r w:rsidRPr="0091199B">
        <w:rPr>
          <w:rFonts w:eastAsia="Calibri" w:cs="Arial"/>
          <w:lang w:val="fr-CA"/>
        </w:rPr>
        <w:t>Commissaire à l'assermentation pour le Québec</w:t>
      </w:r>
    </w:p>
    <w:p w14:paraId="07E39994"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sz w:val="22"/>
          <w:szCs w:val="22"/>
          <w:highlight w:val="cyan"/>
          <w:lang w:val="fr-CA"/>
        </w:rPr>
        <w:br w:type="page"/>
      </w:r>
      <w:r w:rsidRPr="007346A0">
        <w:rPr>
          <w:rFonts w:asciiTheme="minorHAnsi" w:hAnsiTheme="minorHAnsi" w:cs="Arial"/>
          <w:b/>
          <w:sz w:val="22"/>
          <w:szCs w:val="22"/>
          <w:lang w:val="fr-CA"/>
        </w:rPr>
        <w:lastRenderedPageBreak/>
        <w:t>ANNEXE 3</w:t>
      </w:r>
    </w:p>
    <w:p w14:paraId="41876F93"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03D025B6"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63435948"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b/>
          <w:sz w:val="22"/>
          <w:szCs w:val="22"/>
          <w:lang w:val="fr-CA"/>
        </w:rPr>
        <w:t>DÉCLARATION DU MEMBRE D’UN COMITÉ DE SÉLECTION</w:t>
      </w:r>
    </w:p>
    <w:p w14:paraId="29C518C4"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0953E97A"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7330B1BA"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2E1F268E"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r w:rsidRPr="007346A0">
        <w:rPr>
          <w:rFonts w:asciiTheme="minorHAnsi" w:hAnsiTheme="minorHAnsi" w:cs="Arial"/>
          <w:sz w:val="22"/>
          <w:szCs w:val="22"/>
          <w:lang w:val="fr-CA"/>
        </w:rPr>
        <w:t xml:space="preserve">Je, soussigné(e), membre du comité de sélection relativement à </w:t>
      </w:r>
      <w:r w:rsidRPr="007346A0">
        <w:rPr>
          <w:rFonts w:asciiTheme="minorHAnsi" w:hAnsiTheme="minorHAnsi" w:cs="Arial"/>
          <w:sz w:val="22"/>
          <w:szCs w:val="22"/>
          <w:highlight w:val="lightGray"/>
          <w:lang w:val="fr-CA"/>
        </w:rPr>
        <w:t>(identifier le contrat)</w:t>
      </w:r>
      <w:r w:rsidRPr="007346A0">
        <w:rPr>
          <w:rFonts w:asciiTheme="minorHAnsi" w:hAnsiTheme="minorHAnsi" w:cs="Arial"/>
          <w:sz w:val="22"/>
          <w:szCs w:val="22"/>
          <w:lang w:val="fr-CA"/>
        </w:rPr>
        <w:t>, déclare solennellement n’avoir aucun intérêt pécuniaire particulier, direct ou indirect, à l’égard de ce contrat.</w:t>
      </w:r>
    </w:p>
    <w:p w14:paraId="7C16E455"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p>
    <w:p w14:paraId="15428D6A" w14:textId="77777777" w:rsidR="00CE241E" w:rsidRPr="007346A0" w:rsidRDefault="00CE241E" w:rsidP="00CE241E">
      <w:pPr>
        <w:pStyle w:val="paragraphe"/>
        <w:tabs>
          <w:tab w:val="left" w:pos="4253"/>
        </w:tabs>
        <w:spacing w:before="0"/>
        <w:rPr>
          <w:rFonts w:asciiTheme="minorHAnsi" w:hAnsiTheme="minorHAnsi" w:cs="Arial"/>
          <w:sz w:val="22"/>
          <w:szCs w:val="22"/>
          <w:lang w:val="fr-CA"/>
        </w:rPr>
      </w:pPr>
      <w:r w:rsidRPr="007346A0">
        <w:rPr>
          <w:rFonts w:asciiTheme="minorHAnsi" w:hAnsiTheme="minorHAnsi" w:cs="Arial"/>
          <w:sz w:val="22"/>
          <w:szCs w:val="22"/>
          <w:lang w:val="fr-CA"/>
        </w:rPr>
        <w:t>Je m’engage à ne pas divulguer le mandat qui m’a été confié par la Municipalité, de même qu’à ne pas utiliser, communiquer, tenter d’utiliser ou de communiquer, tant pendant mon mandat qu’après celui-ci, les renseignements obtenus dans l’exercice ou à l’occasion de l’exercice de mes fonctions de membre du comité de sélection.</w:t>
      </w:r>
    </w:p>
    <w:p w14:paraId="3537CACA" w14:textId="77777777" w:rsidR="00CE241E" w:rsidRPr="007346A0" w:rsidRDefault="00CE241E" w:rsidP="00CE241E">
      <w:pPr>
        <w:pStyle w:val="paragraphe"/>
        <w:spacing w:before="0"/>
        <w:rPr>
          <w:rFonts w:asciiTheme="minorHAnsi" w:hAnsiTheme="minorHAnsi" w:cs="Arial"/>
          <w:sz w:val="22"/>
          <w:szCs w:val="22"/>
          <w:lang w:val="fr-CA"/>
        </w:rPr>
      </w:pPr>
    </w:p>
    <w:p w14:paraId="386B7276" w14:textId="77777777" w:rsidR="00CE241E" w:rsidRPr="007346A0" w:rsidRDefault="00CE241E" w:rsidP="00CE241E">
      <w:pPr>
        <w:pStyle w:val="paragraphe"/>
        <w:spacing w:before="0"/>
        <w:rPr>
          <w:rFonts w:asciiTheme="minorHAnsi" w:hAnsiTheme="minorHAnsi" w:cs="Arial"/>
          <w:sz w:val="22"/>
          <w:szCs w:val="22"/>
          <w:lang w:val="fr-CA"/>
        </w:rPr>
      </w:pPr>
    </w:p>
    <w:p w14:paraId="0D12F2DC" w14:textId="77777777" w:rsidR="00CE241E" w:rsidRPr="007346A0" w:rsidRDefault="00CE241E" w:rsidP="00CE241E">
      <w:pPr>
        <w:pStyle w:val="paragraphe"/>
        <w:spacing w:before="0"/>
        <w:rPr>
          <w:rFonts w:asciiTheme="minorHAnsi" w:hAnsiTheme="minorHAnsi" w:cs="Arial"/>
          <w:sz w:val="22"/>
          <w:szCs w:val="22"/>
          <w:lang w:val="fr-CA"/>
        </w:rPr>
      </w:pPr>
    </w:p>
    <w:p w14:paraId="2AFB9B2B" w14:textId="77777777" w:rsidR="00CE241E" w:rsidRPr="007346A0" w:rsidRDefault="00CE241E" w:rsidP="00CE241E">
      <w:pPr>
        <w:pStyle w:val="paragraphe"/>
        <w:spacing w:before="0"/>
        <w:rPr>
          <w:rFonts w:asciiTheme="minorHAnsi" w:hAnsiTheme="minorHAnsi" w:cs="Arial"/>
          <w:sz w:val="22"/>
          <w:szCs w:val="22"/>
          <w:lang w:val="fr-CA"/>
        </w:rPr>
      </w:pPr>
    </w:p>
    <w:p w14:paraId="117C91C6" w14:textId="77777777" w:rsidR="00CE241E" w:rsidRPr="0091199B" w:rsidRDefault="00CE241E" w:rsidP="00CE241E">
      <w:pPr>
        <w:tabs>
          <w:tab w:val="left" w:pos="1120"/>
          <w:tab w:val="left" w:pos="2420"/>
        </w:tabs>
        <w:ind w:left="3960"/>
        <w:rPr>
          <w:rFonts w:eastAsia="Calibri" w:cs="Arial"/>
          <w:b/>
          <w:lang w:val="fr-CA"/>
        </w:rPr>
      </w:pPr>
      <w:r w:rsidRPr="0091199B">
        <w:rPr>
          <w:rFonts w:eastAsia="Calibri" w:cs="Arial"/>
          <w:b/>
          <w:lang w:val="fr-CA"/>
        </w:rPr>
        <w:t>ET J'AI SIGNÉ :</w:t>
      </w:r>
    </w:p>
    <w:p w14:paraId="72F1018A" w14:textId="77777777" w:rsidR="00CE241E" w:rsidRPr="0091199B" w:rsidRDefault="00CE241E" w:rsidP="00CE241E">
      <w:pPr>
        <w:tabs>
          <w:tab w:val="left" w:pos="1120"/>
          <w:tab w:val="left" w:pos="2420"/>
        </w:tabs>
        <w:ind w:left="3960"/>
        <w:rPr>
          <w:rFonts w:eastAsia="Calibri" w:cs="Arial"/>
          <w:lang w:val="fr-CA"/>
        </w:rPr>
      </w:pPr>
    </w:p>
    <w:p w14:paraId="5EF61875" w14:textId="77777777" w:rsidR="00CE241E" w:rsidRPr="0091199B" w:rsidRDefault="00CE241E" w:rsidP="00CE241E">
      <w:pPr>
        <w:pBdr>
          <w:bottom w:val="single" w:sz="6" w:space="0" w:color="auto"/>
        </w:pBdr>
        <w:tabs>
          <w:tab w:val="left" w:pos="1120"/>
          <w:tab w:val="left" w:pos="2420"/>
        </w:tabs>
        <w:ind w:left="3960"/>
        <w:rPr>
          <w:rFonts w:eastAsia="Calibri" w:cs="Arial"/>
          <w:lang w:val="fr-CA"/>
        </w:rPr>
      </w:pPr>
    </w:p>
    <w:p w14:paraId="22152C1A" w14:textId="77777777" w:rsidR="00CE241E" w:rsidRPr="0091199B" w:rsidRDefault="00CE241E" w:rsidP="00CE241E">
      <w:pPr>
        <w:tabs>
          <w:tab w:val="left" w:pos="1120"/>
          <w:tab w:val="left" w:pos="2420"/>
        </w:tabs>
        <w:ind w:left="3960"/>
        <w:rPr>
          <w:rFonts w:eastAsia="Calibri" w:cs="Arial"/>
          <w:b/>
          <w:lang w:val="fr-CA"/>
        </w:rPr>
      </w:pP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2149B4FE" w14:textId="77777777" w:rsidR="00CE241E" w:rsidRPr="0091199B" w:rsidRDefault="00CE241E" w:rsidP="00CE241E">
      <w:pPr>
        <w:tabs>
          <w:tab w:val="left" w:pos="1120"/>
          <w:tab w:val="left" w:pos="2420"/>
          <w:tab w:val="left" w:pos="4240"/>
        </w:tabs>
        <w:rPr>
          <w:rFonts w:eastAsia="Calibri" w:cs="Arial"/>
          <w:lang w:val="fr-CA"/>
        </w:rPr>
      </w:pPr>
    </w:p>
    <w:p w14:paraId="23B13C0F" w14:textId="77777777" w:rsidR="00CE241E" w:rsidRPr="0091199B" w:rsidRDefault="00CE241E" w:rsidP="00CE241E">
      <w:pPr>
        <w:tabs>
          <w:tab w:val="left" w:pos="1120"/>
          <w:tab w:val="left" w:pos="2420"/>
          <w:tab w:val="left" w:pos="4240"/>
        </w:tabs>
        <w:rPr>
          <w:rFonts w:eastAsia="Calibri" w:cs="Arial"/>
          <w:lang w:val="fr-CA"/>
        </w:rPr>
      </w:pPr>
    </w:p>
    <w:p w14:paraId="6159BF5F" w14:textId="77777777" w:rsidR="00CE241E" w:rsidRPr="0091199B" w:rsidRDefault="00CE241E" w:rsidP="00CE241E">
      <w:pPr>
        <w:tabs>
          <w:tab w:val="left" w:pos="1120"/>
          <w:tab w:val="left" w:pos="2420"/>
          <w:tab w:val="left" w:pos="4240"/>
        </w:tabs>
        <w:rPr>
          <w:rFonts w:eastAsia="Calibri" w:cs="Arial"/>
          <w:lang w:val="fr-CA"/>
        </w:rPr>
      </w:pPr>
    </w:p>
    <w:p w14:paraId="4B0F9AFE" w14:textId="77777777" w:rsidR="00CE241E" w:rsidRPr="0091199B" w:rsidRDefault="00CE241E" w:rsidP="00CE241E">
      <w:pPr>
        <w:tabs>
          <w:tab w:val="left" w:pos="1120"/>
          <w:tab w:val="left" w:pos="2420"/>
          <w:tab w:val="left" w:pos="4240"/>
        </w:tabs>
        <w:rPr>
          <w:rFonts w:eastAsia="Calibri" w:cs="Arial"/>
          <w:lang w:val="fr-CA"/>
        </w:rPr>
      </w:pPr>
      <w:r w:rsidRPr="0091199B">
        <w:rPr>
          <w:rFonts w:eastAsia="Calibri" w:cs="Arial"/>
          <w:lang w:val="fr-CA"/>
        </w:rPr>
        <w:t xml:space="preserve">Affirmé solennellement devant moi à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30B9E94D" w14:textId="77777777" w:rsidR="00CE241E" w:rsidRPr="0091199B" w:rsidRDefault="00CE241E" w:rsidP="00CE241E">
      <w:pPr>
        <w:tabs>
          <w:tab w:val="left" w:pos="840"/>
          <w:tab w:val="left" w:pos="3480"/>
        </w:tabs>
        <w:rPr>
          <w:rFonts w:eastAsia="Calibri" w:cs="Arial"/>
          <w:lang w:val="fr-CA"/>
        </w:rPr>
      </w:pPr>
    </w:p>
    <w:p w14:paraId="6737FF72" w14:textId="77777777" w:rsidR="00CE241E" w:rsidRPr="0091199B" w:rsidRDefault="00CE241E" w:rsidP="00CE241E">
      <w:pPr>
        <w:tabs>
          <w:tab w:val="left" w:pos="840"/>
          <w:tab w:val="left" w:pos="3480"/>
        </w:tabs>
        <w:rPr>
          <w:rFonts w:eastAsia="Calibri" w:cs="Arial"/>
          <w:lang w:val="fr-CA"/>
        </w:rPr>
      </w:pPr>
      <w:proofErr w:type="gramStart"/>
      <w:r w:rsidRPr="0091199B">
        <w:rPr>
          <w:rFonts w:eastAsia="Calibri" w:cs="Arial"/>
          <w:lang w:val="fr-CA"/>
        </w:rPr>
        <w:t>ce</w:t>
      </w:r>
      <w:proofErr w:type="gramEnd"/>
      <w:r w:rsidRPr="0091199B">
        <w:rPr>
          <w:rFonts w:eastAsia="Calibri" w:cs="Arial"/>
          <w:lang w:val="fr-CA"/>
        </w:rPr>
        <w:t xml:space="preserv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eastAsia="Calibri" w:cs="Arial"/>
          <w:position w:val="4"/>
          <w:vertAlign w:val="superscript"/>
          <w:lang w:val="fr-CA"/>
        </w:rPr>
        <w:t>e</w:t>
      </w:r>
      <w:r w:rsidRPr="0091199B">
        <w:rPr>
          <w:rFonts w:eastAsia="Calibri" w:cs="Arial"/>
          <w:lang w:val="fr-CA"/>
        </w:rPr>
        <w:t xml:space="preserve"> jour de </w:t>
      </w: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r w:rsidRPr="0091199B">
        <w:rPr>
          <w:rFonts w:eastAsia="Calibri" w:cs="Arial"/>
          <w:lang w:val="fr-CA"/>
        </w:rPr>
        <w:t xml:space="preserve"> 2018</w:t>
      </w:r>
    </w:p>
    <w:p w14:paraId="6A4F9566" w14:textId="77777777" w:rsidR="00CE241E" w:rsidRPr="0091199B" w:rsidRDefault="00CE241E" w:rsidP="00CE241E">
      <w:pPr>
        <w:tabs>
          <w:tab w:val="left" w:pos="1120"/>
          <w:tab w:val="left" w:pos="2420"/>
          <w:tab w:val="left" w:pos="4240"/>
        </w:tabs>
        <w:rPr>
          <w:rFonts w:eastAsia="Calibri" w:cs="Arial"/>
          <w:lang w:val="fr-CA"/>
        </w:rPr>
      </w:pPr>
    </w:p>
    <w:p w14:paraId="0A2353DB" w14:textId="77777777" w:rsidR="00CE241E" w:rsidRPr="0091199B" w:rsidRDefault="00CE241E" w:rsidP="00CE241E">
      <w:pPr>
        <w:tabs>
          <w:tab w:val="left" w:pos="1120"/>
          <w:tab w:val="left" w:pos="2420"/>
          <w:tab w:val="left" w:pos="4240"/>
        </w:tabs>
        <w:rPr>
          <w:rFonts w:eastAsia="Calibri" w:cs="Arial"/>
          <w:lang w:val="fr-CA"/>
        </w:rPr>
      </w:pPr>
    </w:p>
    <w:p w14:paraId="0854BE52" w14:textId="77777777" w:rsidR="00CE241E" w:rsidRPr="0091199B" w:rsidRDefault="00CE241E" w:rsidP="00CE241E">
      <w:pPr>
        <w:pBdr>
          <w:bottom w:val="single" w:sz="6" w:space="0" w:color="auto"/>
        </w:pBdr>
        <w:tabs>
          <w:tab w:val="left" w:pos="1120"/>
          <w:tab w:val="left" w:pos="2420"/>
          <w:tab w:val="left" w:pos="4230"/>
        </w:tabs>
        <w:ind w:right="3960"/>
        <w:rPr>
          <w:rFonts w:eastAsia="Calibri" w:cs="Arial"/>
          <w:lang w:val="fr-CA"/>
        </w:rPr>
      </w:pPr>
    </w:p>
    <w:p w14:paraId="36160763" w14:textId="77777777" w:rsidR="00CE241E" w:rsidRPr="0091199B" w:rsidRDefault="00CE241E" w:rsidP="00CE241E">
      <w:pPr>
        <w:tabs>
          <w:tab w:val="left" w:pos="1120"/>
          <w:tab w:val="left" w:pos="2420"/>
          <w:tab w:val="left" w:pos="4240"/>
        </w:tabs>
        <w:rPr>
          <w:rFonts w:cs="Arial"/>
          <w:lang w:val="fr-CA"/>
        </w:rPr>
      </w:pPr>
      <w:r w:rsidRPr="0091199B">
        <w:rPr>
          <w:rFonts w:cs="Arial"/>
          <w:highlight w:val="lightGray"/>
          <w:lang w:val="fr-CA"/>
        </w:rPr>
        <w:fldChar w:fldCharType="begin">
          <w:ffData>
            <w:name w:val="Texte36"/>
            <w:enabled/>
            <w:calcOnExit w:val="0"/>
            <w:textInput/>
          </w:ffData>
        </w:fldChar>
      </w:r>
      <w:r w:rsidRPr="0091199B">
        <w:rPr>
          <w:rFonts w:cs="Arial"/>
          <w:highlight w:val="lightGray"/>
          <w:lang w:val="fr-CA"/>
        </w:rPr>
        <w:instrText xml:space="preserve"> FORMTEXT </w:instrText>
      </w:r>
      <w:r w:rsidRPr="0091199B">
        <w:rPr>
          <w:rFonts w:cs="Arial"/>
          <w:highlight w:val="lightGray"/>
          <w:lang w:val="fr-CA"/>
        </w:rPr>
      </w:r>
      <w:r w:rsidRPr="0091199B">
        <w:rPr>
          <w:rFonts w:cs="Arial"/>
          <w:highlight w:val="lightGray"/>
          <w:lang w:val="fr-CA"/>
        </w:rPr>
        <w:fldChar w:fldCharType="separate"/>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noProof/>
          <w:highlight w:val="lightGray"/>
          <w:lang w:val="fr-CA"/>
        </w:rPr>
        <w:t> </w:t>
      </w:r>
      <w:r w:rsidRPr="0091199B">
        <w:rPr>
          <w:rFonts w:cs="Arial"/>
          <w:highlight w:val="lightGray"/>
          <w:lang w:val="fr-CA"/>
        </w:rPr>
        <w:fldChar w:fldCharType="end"/>
      </w:r>
    </w:p>
    <w:p w14:paraId="06263244" w14:textId="77777777" w:rsidR="00CE241E" w:rsidRPr="0091199B" w:rsidRDefault="00CE241E" w:rsidP="00CE241E">
      <w:pPr>
        <w:tabs>
          <w:tab w:val="left" w:pos="1120"/>
          <w:tab w:val="left" w:pos="2420"/>
          <w:tab w:val="left" w:pos="4240"/>
        </w:tabs>
        <w:rPr>
          <w:rFonts w:eastAsia="Calibri" w:cs="Arial"/>
          <w:lang w:val="fr-CA"/>
        </w:rPr>
      </w:pPr>
      <w:r w:rsidRPr="0091199B">
        <w:rPr>
          <w:rFonts w:eastAsia="Calibri" w:cs="Arial"/>
          <w:lang w:val="fr-CA"/>
        </w:rPr>
        <w:t>Commissaire à l'assermentation pour le Québec</w:t>
      </w:r>
    </w:p>
    <w:p w14:paraId="02631141" w14:textId="77777777" w:rsidR="00CE241E" w:rsidRPr="0091199B" w:rsidRDefault="00CE241E" w:rsidP="00716606">
      <w:pPr>
        <w:tabs>
          <w:tab w:val="left" w:pos="1120"/>
          <w:tab w:val="left" w:pos="2420"/>
          <w:tab w:val="left" w:pos="4240"/>
        </w:tabs>
        <w:spacing w:after="0" w:line="240" w:lineRule="auto"/>
        <w:jc w:val="center"/>
        <w:rPr>
          <w:rFonts w:eastAsia="Calibri" w:cs="Arial"/>
          <w:lang w:val="fr-CA"/>
        </w:rPr>
      </w:pPr>
      <w:r w:rsidRPr="0091199B">
        <w:rPr>
          <w:rFonts w:eastAsia="Calibri" w:cs="Arial"/>
          <w:lang w:val="fr-CA"/>
        </w:rPr>
        <w:br w:type="page"/>
      </w:r>
      <w:r w:rsidRPr="0091199B">
        <w:rPr>
          <w:rFonts w:cs="Arial"/>
          <w:b/>
          <w:lang w:val="fr-CA"/>
        </w:rPr>
        <w:lastRenderedPageBreak/>
        <w:t>ANNEXE 4</w:t>
      </w:r>
    </w:p>
    <w:p w14:paraId="245361D1" w14:textId="77777777" w:rsidR="00CE241E" w:rsidRPr="007346A0" w:rsidRDefault="00CE241E" w:rsidP="00CE241E">
      <w:pPr>
        <w:pStyle w:val="paragraphe"/>
        <w:tabs>
          <w:tab w:val="left" w:pos="4253"/>
        </w:tabs>
        <w:spacing w:before="0"/>
        <w:jc w:val="center"/>
        <w:rPr>
          <w:rFonts w:asciiTheme="minorHAnsi" w:hAnsiTheme="minorHAnsi" w:cs="Arial"/>
          <w:b/>
          <w:sz w:val="22"/>
          <w:szCs w:val="22"/>
          <w:lang w:val="fr-CA"/>
        </w:rPr>
      </w:pPr>
      <w:r w:rsidRPr="007346A0">
        <w:rPr>
          <w:rFonts w:asciiTheme="minorHAnsi" w:hAnsiTheme="minorHAnsi" w:cs="Arial"/>
          <w:b/>
          <w:sz w:val="22"/>
          <w:szCs w:val="22"/>
          <w:lang w:val="fr-CA"/>
        </w:rPr>
        <w:t>FORMULAIRE D’ANALYSE POUR LE CHOIX D’UN MODE DE PASSATION</w:t>
      </w:r>
    </w:p>
    <w:tbl>
      <w:tblPr>
        <w:tblStyle w:val="Grilledutableau"/>
        <w:tblW w:w="4700" w:type="pct"/>
        <w:tblLook w:val="04A0" w:firstRow="1" w:lastRow="0" w:firstColumn="1" w:lastColumn="0" w:noHBand="0" w:noVBand="1"/>
      </w:tblPr>
      <w:tblGrid>
        <w:gridCol w:w="2858"/>
        <w:gridCol w:w="260"/>
        <w:gridCol w:w="847"/>
        <w:gridCol w:w="1118"/>
        <w:gridCol w:w="261"/>
        <w:gridCol w:w="792"/>
        <w:gridCol w:w="256"/>
        <w:gridCol w:w="1720"/>
      </w:tblGrid>
      <w:tr w:rsidR="00716606" w:rsidRPr="007346A0" w14:paraId="2E50D1DC" w14:textId="77777777" w:rsidTr="004B0DE2">
        <w:trPr>
          <w:trHeight w:val="465"/>
        </w:trPr>
        <w:tc>
          <w:tcPr>
            <w:tcW w:w="5000" w:type="pct"/>
            <w:gridSpan w:val="8"/>
            <w:tcBorders>
              <w:top w:val="nil"/>
              <w:bottom w:val="nil"/>
            </w:tcBorders>
            <w:shd w:val="clear" w:color="auto" w:fill="D9D9D9" w:themeFill="background1" w:themeFillShade="D9"/>
          </w:tcPr>
          <w:p w14:paraId="35EF099E" w14:textId="77777777" w:rsidR="00716606" w:rsidRPr="007346A0" w:rsidRDefault="00716606" w:rsidP="004B0DE2">
            <w:pPr>
              <w:rPr>
                <w:b/>
                <w:smallCaps/>
              </w:rPr>
            </w:pPr>
            <w:r w:rsidRPr="007346A0">
              <w:rPr>
                <w:b/>
                <w:smallCaps/>
              </w:rPr>
              <w:t>Besoin de la Municipalité</w:t>
            </w:r>
          </w:p>
        </w:tc>
      </w:tr>
      <w:tr w:rsidR="00716606" w:rsidRPr="007346A0" w14:paraId="3B31F792" w14:textId="77777777" w:rsidTr="004B0DE2">
        <w:trPr>
          <w:trHeight w:val="737"/>
        </w:trPr>
        <w:tc>
          <w:tcPr>
            <w:tcW w:w="5000" w:type="pct"/>
            <w:gridSpan w:val="8"/>
            <w:tcBorders>
              <w:top w:val="nil"/>
            </w:tcBorders>
          </w:tcPr>
          <w:p w14:paraId="6D8FA821" w14:textId="77777777" w:rsidR="00716606" w:rsidRPr="007346A0" w:rsidRDefault="00716606" w:rsidP="004B0DE2">
            <w:r w:rsidRPr="007346A0">
              <w:rPr>
                <w:sz w:val="22"/>
              </w:rPr>
              <w:t>Objet du contrat</w:t>
            </w:r>
          </w:p>
        </w:tc>
      </w:tr>
      <w:tr w:rsidR="00716606" w:rsidRPr="007346A0" w14:paraId="41B6B02C" w14:textId="77777777" w:rsidTr="004B0DE2">
        <w:trPr>
          <w:trHeight w:val="737"/>
        </w:trPr>
        <w:tc>
          <w:tcPr>
            <w:tcW w:w="5000" w:type="pct"/>
            <w:gridSpan w:val="8"/>
          </w:tcPr>
          <w:p w14:paraId="06F36001" w14:textId="77777777" w:rsidR="00716606" w:rsidRPr="007346A0" w:rsidRDefault="00716606" w:rsidP="004B0DE2">
            <w:pPr>
              <w:rPr>
                <w:sz w:val="22"/>
              </w:rPr>
            </w:pPr>
            <w:r w:rsidRPr="007346A0">
              <w:rPr>
                <w:sz w:val="22"/>
              </w:rPr>
              <w:t>Objectifs particuliers (économies souhaitées, qualité, environnement, etc.)</w:t>
            </w:r>
          </w:p>
        </w:tc>
      </w:tr>
      <w:tr w:rsidR="00716606" w:rsidRPr="007346A0" w14:paraId="76AF6AA4" w14:textId="77777777" w:rsidTr="004B0DE2">
        <w:trPr>
          <w:trHeight w:val="737"/>
        </w:trPr>
        <w:tc>
          <w:tcPr>
            <w:tcW w:w="3294" w:type="pct"/>
            <w:gridSpan w:val="5"/>
            <w:tcBorders>
              <w:bottom w:val="nil"/>
            </w:tcBorders>
          </w:tcPr>
          <w:p w14:paraId="18916F77" w14:textId="77777777" w:rsidR="00716606" w:rsidRPr="007346A0" w:rsidRDefault="00716606" w:rsidP="004B0DE2">
            <w:r w:rsidRPr="007346A0">
              <w:rPr>
                <w:sz w:val="22"/>
              </w:rPr>
              <w:t>Valeur estimée de la dépense (incluant les options de renouvellement)</w:t>
            </w:r>
          </w:p>
        </w:tc>
        <w:tc>
          <w:tcPr>
            <w:tcW w:w="1706" w:type="pct"/>
            <w:gridSpan w:val="3"/>
            <w:tcBorders>
              <w:bottom w:val="nil"/>
            </w:tcBorders>
          </w:tcPr>
          <w:p w14:paraId="1E6DD5CA" w14:textId="77777777" w:rsidR="00716606" w:rsidRPr="007346A0" w:rsidRDefault="00716606" w:rsidP="004B0DE2">
            <w:r w:rsidRPr="007346A0">
              <w:rPr>
                <w:sz w:val="22"/>
              </w:rPr>
              <w:t>Durée du contrat</w:t>
            </w:r>
          </w:p>
        </w:tc>
      </w:tr>
      <w:tr w:rsidR="00716606" w:rsidRPr="007346A0" w14:paraId="4F9A2E44" w14:textId="77777777" w:rsidTr="004B0DE2">
        <w:trPr>
          <w:trHeight w:val="465"/>
        </w:trPr>
        <w:tc>
          <w:tcPr>
            <w:tcW w:w="5000" w:type="pct"/>
            <w:gridSpan w:val="8"/>
            <w:tcBorders>
              <w:top w:val="nil"/>
              <w:bottom w:val="nil"/>
            </w:tcBorders>
            <w:shd w:val="clear" w:color="auto" w:fill="D9D9D9" w:themeFill="background1" w:themeFillShade="D9"/>
          </w:tcPr>
          <w:p w14:paraId="429B01A0" w14:textId="77777777" w:rsidR="00716606" w:rsidRPr="007346A0" w:rsidRDefault="00716606" w:rsidP="004B0DE2">
            <w:r w:rsidRPr="007346A0">
              <w:rPr>
                <w:b/>
                <w:smallCaps/>
              </w:rPr>
              <w:t>Marché visé</w:t>
            </w:r>
          </w:p>
        </w:tc>
      </w:tr>
      <w:tr w:rsidR="00716606" w:rsidRPr="007346A0" w14:paraId="534AE120" w14:textId="77777777" w:rsidTr="004B0DE2">
        <w:trPr>
          <w:trHeight w:val="737"/>
        </w:trPr>
        <w:tc>
          <w:tcPr>
            <w:tcW w:w="3133" w:type="pct"/>
            <w:gridSpan w:val="4"/>
            <w:tcBorders>
              <w:top w:val="nil"/>
            </w:tcBorders>
          </w:tcPr>
          <w:p w14:paraId="68EDCA0E" w14:textId="77777777" w:rsidR="00716606" w:rsidRPr="007346A0" w:rsidRDefault="00716606" w:rsidP="004B0DE2">
            <w:r w:rsidRPr="007346A0">
              <w:rPr>
                <w:sz w:val="22"/>
              </w:rPr>
              <w:t>Région visée</w:t>
            </w:r>
          </w:p>
        </w:tc>
        <w:tc>
          <w:tcPr>
            <w:tcW w:w="1867" w:type="pct"/>
            <w:gridSpan w:val="4"/>
            <w:tcBorders>
              <w:top w:val="nil"/>
            </w:tcBorders>
          </w:tcPr>
          <w:p w14:paraId="056D75BF" w14:textId="77777777" w:rsidR="00716606" w:rsidRPr="007346A0" w:rsidRDefault="00716606" w:rsidP="004B0DE2">
            <w:r w:rsidRPr="007346A0">
              <w:rPr>
                <w:sz w:val="22"/>
              </w:rPr>
              <w:t>Nombre d’entreprises connues</w:t>
            </w:r>
          </w:p>
        </w:tc>
      </w:tr>
      <w:tr w:rsidR="00716606" w:rsidRPr="007346A0" w14:paraId="2F127AF5" w14:textId="77777777" w:rsidTr="004B0DE2">
        <w:trPr>
          <w:trHeight w:val="567"/>
        </w:trPr>
        <w:tc>
          <w:tcPr>
            <w:tcW w:w="3133" w:type="pct"/>
            <w:gridSpan w:val="4"/>
          </w:tcPr>
          <w:p w14:paraId="7AAB6010" w14:textId="77777777" w:rsidR="00716606" w:rsidRPr="007346A0" w:rsidRDefault="00716606" w:rsidP="004B0DE2">
            <w:pPr>
              <w:rPr>
                <w:sz w:val="22"/>
              </w:rPr>
            </w:pPr>
            <w:r w:rsidRPr="007346A0">
              <w:rPr>
                <w:sz w:val="22"/>
              </w:rPr>
              <w:t>Est-ce que la participation de toutes les entreprises connues est souhaitable?</w:t>
            </w:r>
          </w:p>
        </w:tc>
        <w:tc>
          <w:tcPr>
            <w:tcW w:w="1867" w:type="pct"/>
            <w:gridSpan w:val="4"/>
          </w:tcPr>
          <w:p w14:paraId="1B91450B" w14:textId="77777777" w:rsidR="00716606" w:rsidRPr="007346A0" w:rsidRDefault="00716606" w:rsidP="004B0DE2">
            <w:r w:rsidRPr="007346A0">
              <w:rPr>
                <w:sz w:val="22"/>
              </w:rPr>
              <w:t>Oui</w:t>
            </w:r>
            <w:r w:rsidRPr="007346A0">
              <w:rPr>
                <w:sz w:val="22"/>
              </w:rPr>
              <w:tab/>
            </w:r>
            <w:sdt>
              <w:sdtPr>
                <w:id w:val="-7146942"/>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r w:rsidRPr="007346A0">
              <w:rPr>
                <w:sz w:val="22"/>
              </w:rPr>
              <w:tab/>
              <w:t>Non</w:t>
            </w:r>
            <w:r w:rsidRPr="007346A0">
              <w:rPr>
                <w:sz w:val="22"/>
              </w:rPr>
              <w:tab/>
            </w:r>
            <w:sdt>
              <w:sdtPr>
                <w:id w:val="1119723482"/>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p>
        </w:tc>
      </w:tr>
      <w:tr w:rsidR="00716606" w:rsidRPr="007346A0" w14:paraId="75AF7AD2" w14:textId="77777777" w:rsidTr="004B0DE2">
        <w:trPr>
          <w:trHeight w:val="737"/>
        </w:trPr>
        <w:tc>
          <w:tcPr>
            <w:tcW w:w="5000" w:type="pct"/>
            <w:gridSpan w:val="8"/>
          </w:tcPr>
          <w:p w14:paraId="7303D92D" w14:textId="77777777" w:rsidR="00716606" w:rsidRPr="007346A0" w:rsidRDefault="00716606" w:rsidP="004B0DE2">
            <w:pPr>
              <w:rPr>
                <w:sz w:val="22"/>
              </w:rPr>
            </w:pPr>
            <w:r w:rsidRPr="007346A0">
              <w:rPr>
                <w:sz w:val="22"/>
              </w:rPr>
              <w:t>Sinon justifiez.</w:t>
            </w:r>
          </w:p>
        </w:tc>
      </w:tr>
      <w:tr w:rsidR="00716606" w:rsidRPr="007346A0" w14:paraId="0D0FDF9C" w14:textId="77777777" w:rsidTr="004B0DE2">
        <w:trPr>
          <w:trHeight w:val="737"/>
        </w:trPr>
        <w:tc>
          <w:tcPr>
            <w:tcW w:w="5000" w:type="pct"/>
            <w:gridSpan w:val="8"/>
          </w:tcPr>
          <w:p w14:paraId="6807C4A5" w14:textId="77777777" w:rsidR="00716606" w:rsidRPr="007346A0" w:rsidRDefault="00716606" w:rsidP="004B0DE2">
            <w:pPr>
              <w:rPr>
                <w:sz w:val="22"/>
              </w:rPr>
            </w:pPr>
            <w:r w:rsidRPr="007346A0">
              <w:rPr>
                <w:sz w:val="22"/>
              </w:rPr>
              <w:t>Estimation du coût de préparation d’une soumission.</w:t>
            </w:r>
          </w:p>
        </w:tc>
      </w:tr>
      <w:tr w:rsidR="00716606" w:rsidRPr="007346A0" w14:paraId="2F669A23" w14:textId="77777777" w:rsidTr="004B0DE2">
        <w:trPr>
          <w:trHeight w:val="737"/>
        </w:trPr>
        <w:tc>
          <w:tcPr>
            <w:tcW w:w="5000" w:type="pct"/>
            <w:gridSpan w:val="8"/>
            <w:tcBorders>
              <w:bottom w:val="nil"/>
            </w:tcBorders>
          </w:tcPr>
          <w:p w14:paraId="35022C34" w14:textId="77777777" w:rsidR="00716606" w:rsidRPr="007346A0" w:rsidRDefault="00716606" w:rsidP="004B0DE2">
            <w:pPr>
              <w:rPr>
                <w:sz w:val="22"/>
              </w:rPr>
            </w:pPr>
            <w:r w:rsidRPr="007346A0">
              <w:rPr>
                <w:sz w:val="22"/>
              </w:rPr>
              <w:t>Autres informations pertinentes</w:t>
            </w:r>
          </w:p>
        </w:tc>
      </w:tr>
      <w:tr w:rsidR="00716606" w:rsidRPr="007346A0" w14:paraId="7C636851" w14:textId="77777777" w:rsidTr="004B0DE2">
        <w:trPr>
          <w:trHeight w:val="465"/>
        </w:trPr>
        <w:tc>
          <w:tcPr>
            <w:tcW w:w="5000" w:type="pct"/>
            <w:gridSpan w:val="8"/>
            <w:tcBorders>
              <w:top w:val="nil"/>
              <w:bottom w:val="nil"/>
            </w:tcBorders>
            <w:shd w:val="clear" w:color="auto" w:fill="D9D9D9" w:themeFill="background1" w:themeFillShade="D9"/>
          </w:tcPr>
          <w:p w14:paraId="0E3402FD" w14:textId="77777777" w:rsidR="00716606" w:rsidRPr="007346A0" w:rsidRDefault="00716606" w:rsidP="004B0DE2">
            <w:r w:rsidRPr="007346A0">
              <w:rPr>
                <w:b/>
                <w:smallCaps/>
              </w:rPr>
              <w:t>Mode de passation choisi</w:t>
            </w:r>
          </w:p>
        </w:tc>
      </w:tr>
      <w:tr w:rsidR="00716606" w:rsidRPr="007346A0" w14:paraId="6C11A096" w14:textId="77777777" w:rsidTr="004B0DE2">
        <w:trPr>
          <w:trHeight w:val="737"/>
        </w:trPr>
        <w:tc>
          <w:tcPr>
            <w:tcW w:w="2444" w:type="pct"/>
            <w:gridSpan w:val="3"/>
            <w:tcBorders>
              <w:top w:val="nil"/>
            </w:tcBorders>
          </w:tcPr>
          <w:p w14:paraId="0CA5E56A" w14:textId="0B209F0A" w:rsidR="00716606" w:rsidRPr="007346A0" w:rsidRDefault="00716606" w:rsidP="004B0DE2">
            <w:pPr>
              <w:tabs>
                <w:tab w:val="right" w:pos="3833"/>
              </w:tabs>
              <w:spacing w:after="120"/>
              <w:rPr>
                <w:sz w:val="22"/>
              </w:rPr>
            </w:pPr>
            <w:r w:rsidRPr="007346A0">
              <w:rPr>
                <w:sz w:val="22"/>
              </w:rPr>
              <w:t>Gré à Gré</w:t>
            </w:r>
            <w:r w:rsidRPr="007346A0">
              <w:rPr>
                <w:sz w:val="22"/>
              </w:rPr>
              <w:tab/>
            </w:r>
            <w:sdt>
              <w:sdtPr>
                <w:id w:val="-850324451"/>
                <w14:checkbox>
                  <w14:checked w14:val="0"/>
                  <w14:checkedState w14:val="2612" w14:font="MS Gothic"/>
                  <w14:uncheckedState w14:val="2610" w14:font="MS Gothic"/>
                </w14:checkbox>
              </w:sdtPr>
              <w:sdtEndPr/>
              <w:sdtContent>
                <w:r w:rsidR="00507AA9">
                  <w:rPr>
                    <w:rFonts w:ascii="MS Gothic" w:eastAsia="MS Gothic" w:hAnsi="MS Gothic" w:hint="eastAsia"/>
                  </w:rPr>
                  <w:t>☐</w:t>
                </w:r>
              </w:sdtContent>
            </w:sdt>
          </w:p>
          <w:p w14:paraId="510207E6" w14:textId="62972B0C" w:rsidR="00507AA9" w:rsidRPr="007346A0" w:rsidRDefault="00507AA9" w:rsidP="00507AA9">
            <w:pPr>
              <w:tabs>
                <w:tab w:val="right" w:pos="3833"/>
              </w:tabs>
              <w:spacing w:after="120"/>
              <w:rPr>
                <w:sz w:val="22"/>
              </w:rPr>
            </w:pPr>
            <w:r w:rsidRPr="00507AA9">
              <w:rPr>
                <w:sz w:val="22"/>
                <w:highlight w:val="yellow"/>
              </w:rPr>
              <w:t>Demande de prix</w:t>
            </w:r>
            <w:r w:rsidRPr="007346A0">
              <w:rPr>
                <w:sz w:val="22"/>
              </w:rPr>
              <w:tab/>
            </w:r>
            <w:sdt>
              <w:sdtPr>
                <w:id w:val="-1374124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5EBBE5" w14:textId="77777777" w:rsidR="00716606" w:rsidRPr="007346A0" w:rsidRDefault="00716606" w:rsidP="004B0DE2">
            <w:pPr>
              <w:tabs>
                <w:tab w:val="right" w:pos="3833"/>
              </w:tabs>
            </w:pPr>
            <w:r w:rsidRPr="007346A0">
              <w:rPr>
                <w:sz w:val="22"/>
              </w:rPr>
              <w:t>Appel d’offres public régionalisé</w:t>
            </w:r>
            <w:r w:rsidRPr="007346A0">
              <w:rPr>
                <w:sz w:val="22"/>
              </w:rPr>
              <w:tab/>
            </w:r>
            <w:sdt>
              <w:sdtPr>
                <w:id w:val="-575124458"/>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p>
        </w:tc>
        <w:tc>
          <w:tcPr>
            <w:tcW w:w="2556" w:type="pct"/>
            <w:gridSpan w:val="5"/>
            <w:tcBorders>
              <w:top w:val="nil"/>
            </w:tcBorders>
          </w:tcPr>
          <w:p w14:paraId="745B165B" w14:textId="77777777" w:rsidR="00716606" w:rsidRPr="007346A0" w:rsidRDefault="00716606" w:rsidP="004B0DE2">
            <w:pPr>
              <w:tabs>
                <w:tab w:val="right" w:pos="3938"/>
              </w:tabs>
              <w:spacing w:after="120"/>
              <w:rPr>
                <w:sz w:val="22"/>
              </w:rPr>
            </w:pPr>
            <w:r w:rsidRPr="007346A0">
              <w:rPr>
                <w:sz w:val="22"/>
              </w:rPr>
              <w:t>Appel d’offres sur invitation</w:t>
            </w:r>
            <w:r w:rsidRPr="007346A0">
              <w:rPr>
                <w:sz w:val="22"/>
              </w:rPr>
              <w:tab/>
            </w:r>
            <w:sdt>
              <w:sdtPr>
                <w:id w:val="801733113"/>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p>
          <w:p w14:paraId="65759CEA" w14:textId="77777777" w:rsidR="00716606" w:rsidRPr="007346A0" w:rsidRDefault="00716606" w:rsidP="004B0DE2">
            <w:pPr>
              <w:tabs>
                <w:tab w:val="right" w:pos="3938"/>
              </w:tabs>
            </w:pPr>
            <w:r w:rsidRPr="007346A0">
              <w:rPr>
                <w:sz w:val="22"/>
              </w:rPr>
              <w:t>Appel d’offres public ouvert à tous</w:t>
            </w:r>
            <w:r w:rsidRPr="007346A0">
              <w:rPr>
                <w:sz w:val="22"/>
              </w:rPr>
              <w:tab/>
            </w:r>
            <w:sdt>
              <w:sdtPr>
                <w:id w:val="-1327663759"/>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p>
        </w:tc>
      </w:tr>
      <w:tr w:rsidR="00716606" w:rsidRPr="007346A0" w14:paraId="5DFA7046" w14:textId="77777777" w:rsidTr="004B0DE2">
        <w:trPr>
          <w:trHeight w:val="567"/>
        </w:trPr>
        <w:tc>
          <w:tcPr>
            <w:tcW w:w="3294" w:type="pct"/>
            <w:gridSpan w:val="5"/>
          </w:tcPr>
          <w:p w14:paraId="7B4A83B0" w14:textId="5997E41C" w:rsidR="00716606" w:rsidRPr="007346A0" w:rsidRDefault="00716606" w:rsidP="00507AA9">
            <w:pPr>
              <w:rPr>
                <w:sz w:val="22"/>
              </w:rPr>
            </w:pPr>
            <w:r w:rsidRPr="007346A0">
              <w:rPr>
                <w:sz w:val="22"/>
              </w:rPr>
              <w:t xml:space="preserve">Dans le cas d’un contrat passé de gré à gré, les mesures du Règlement de gestion contractuelle pour </w:t>
            </w:r>
            <w:r w:rsidR="00507AA9" w:rsidRPr="00507AA9">
              <w:rPr>
                <w:sz w:val="22"/>
                <w:highlight w:val="yellow"/>
              </w:rPr>
              <w:t>favoriser</w:t>
            </w:r>
            <w:r w:rsidRPr="007346A0">
              <w:rPr>
                <w:sz w:val="22"/>
              </w:rPr>
              <w:t xml:space="preserve"> la rotation </w:t>
            </w:r>
            <w:proofErr w:type="spellStart"/>
            <w:r w:rsidR="00507AA9" w:rsidRPr="00507AA9">
              <w:rPr>
                <w:sz w:val="22"/>
                <w:highlight w:val="yellow"/>
              </w:rPr>
              <w:t>ont-elles</w:t>
            </w:r>
            <w:proofErr w:type="spellEnd"/>
            <w:r w:rsidR="00507AA9" w:rsidRPr="00507AA9">
              <w:rPr>
                <w:sz w:val="22"/>
                <w:highlight w:val="yellow"/>
              </w:rPr>
              <w:t xml:space="preserve"> été considérées</w:t>
            </w:r>
            <w:r w:rsidRPr="007346A0">
              <w:rPr>
                <w:sz w:val="22"/>
              </w:rPr>
              <w:t>?</w:t>
            </w:r>
          </w:p>
        </w:tc>
        <w:tc>
          <w:tcPr>
            <w:tcW w:w="1706" w:type="pct"/>
            <w:gridSpan w:val="3"/>
          </w:tcPr>
          <w:p w14:paraId="74AAF809" w14:textId="77777777" w:rsidR="00716606" w:rsidRPr="007346A0" w:rsidRDefault="00716606" w:rsidP="004B0DE2">
            <w:r w:rsidRPr="007346A0">
              <w:rPr>
                <w:sz w:val="22"/>
              </w:rPr>
              <w:t>Oui</w:t>
            </w:r>
            <w:r w:rsidRPr="007346A0">
              <w:rPr>
                <w:sz w:val="22"/>
              </w:rPr>
              <w:tab/>
            </w:r>
            <w:sdt>
              <w:sdtPr>
                <w:id w:val="-93634588"/>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r w:rsidRPr="007346A0">
              <w:rPr>
                <w:sz w:val="22"/>
              </w:rPr>
              <w:tab/>
              <w:t>Non</w:t>
            </w:r>
            <w:r w:rsidRPr="007346A0">
              <w:rPr>
                <w:sz w:val="22"/>
              </w:rPr>
              <w:tab/>
            </w:r>
            <w:sdt>
              <w:sdtPr>
                <w:id w:val="1702662328"/>
                <w14:checkbox>
                  <w14:checked w14:val="0"/>
                  <w14:checkedState w14:val="2612" w14:font="MS Gothic"/>
                  <w14:uncheckedState w14:val="2610" w14:font="MS Gothic"/>
                </w14:checkbox>
              </w:sdtPr>
              <w:sdtEndPr/>
              <w:sdtContent>
                <w:r w:rsidRPr="007346A0">
                  <w:rPr>
                    <w:rFonts w:ascii="MS Gothic" w:eastAsia="MS Gothic" w:hAnsi="MS Gothic"/>
                    <w:sz w:val="22"/>
                  </w:rPr>
                  <w:t>☐</w:t>
                </w:r>
              </w:sdtContent>
            </w:sdt>
          </w:p>
        </w:tc>
      </w:tr>
      <w:tr w:rsidR="00716606" w:rsidRPr="007346A0" w14:paraId="27213B80" w14:textId="77777777" w:rsidTr="004B0DE2">
        <w:trPr>
          <w:trHeight w:val="737"/>
        </w:trPr>
        <w:tc>
          <w:tcPr>
            <w:tcW w:w="5000" w:type="pct"/>
            <w:gridSpan w:val="8"/>
          </w:tcPr>
          <w:p w14:paraId="6BB202C5" w14:textId="77777777" w:rsidR="00716606" w:rsidRPr="007346A0" w:rsidRDefault="00716606" w:rsidP="004B0DE2">
            <w:pPr>
              <w:rPr>
                <w:sz w:val="22"/>
              </w:rPr>
            </w:pPr>
            <w:r w:rsidRPr="007346A0">
              <w:rPr>
                <w:sz w:val="22"/>
              </w:rPr>
              <w:t>Si oui, quelles sont les mesures concernées?</w:t>
            </w:r>
          </w:p>
        </w:tc>
      </w:tr>
      <w:tr w:rsidR="00716606" w:rsidRPr="007346A0" w14:paraId="7A573B85" w14:textId="77777777" w:rsidTr="004B0DE2">
        <w:trPr>
          <w:trHeight w:val="737"/>
        </w:trPr>
        <w:tc>
          <w:tcPr>
            <w:tcW w:w="5000" w:type="pct"/>
            <w:gridSpan w:val="8"/>
            <w:tcBorders>
              <w:bottom w:val="nil"/>
            </w:tcBorders>
          </w:tcPr>
          <w:p w14:paraId="40F461C3" w14:textId="77777777" w:rsidR="00716606" w:rsidRPr="007346A0" w:rsidRDefault="00716606" w:rsidP="004B0DE2">
            <w:r w:rsidRPr="007346A0">
              <w:rPr>
                <w:sz w:val="22"/>
              </w:rPr>
              <w:t>Sinon, pour quelle raison la rotation n’est-elle pas envisageable?</w:t>
            </w:r>
          </w:p>
        </w:tc>
      </w:tr>
      <w:tr w:rsidR="00716606" w:rsidRPr="007346A0" w14:paraId="530A4DFA" w14:textId="77777777" w:rsidTr="004B0DE2">
        <w:trPr>
          <w:trHeight w:val="465"/>
        </w:trPr>
        <w:tc>
          <w:tcPr>
            <w:tcW w:w="5000" w:type="pct"/>
            <w:gridSpan w:val="8"/>
            <w:tcBorders>
              <w:top w:val="nil"/>
              <w:bottom w:val="nil"/>
            </w:tcBorders>
            <w:shd w:val="clear" w:color="auto" w:fill="D9D9D9" w:themeFill="background1" w:themeFillShade="D9"/>
          </w:tcPr>
          <w:p w14:paraId="7F935AAB" w14:textId="77777777" w:rsidR="00716606" w:rsidRPr="007346A0" w:rsidRDefault="00716606" w:rsidP="004B0DE2">
            <w:r w:rsidRPr="007346A0">
              <w:rPr>
                <w:b/>
                <w:smallCaps/>
              </w:rPr>
              <w:t>Signature de la personne responsable</w:t>
            </w:r>
          </w:p>
        </w:tc>
      </w:tr>
      <w:tr w:rsidR="00716606" w:rsidRPr="007346A0" w14:paraId="798FFC0A" w14:textId="77777777" w:rsidTr="004B0DE2">
        <w:trPr>
          <w:trHeight w:val="567"/>
        </w:trPr>
        <w:tc>
          <w:tcPr>
            <w:tcW w:w="1762" w:type="pct"/>
            <w:tcBorders>
              <w:top w:val="nil"/>
              <w:bottom w:val="single" w:sz="4" w:space="0" w:color="auto"/>
              <w:right w:val="nil"/>
            </w:tcBorders>
          </w:tcPr>
          <w:p w14:paraId="4D5E5366" w14:textId="77777777" w:rsidR="00716606" w:rsidRPr="007346A0" w:rsidRDefault="00716606" w:rsidP="004B0DE2"/>
        </w:tc>
        <w:tc>
          <w:tcPr>
            <w:tcW w:w="160" w:type="pct"/>
            <w:tcBorders>
              <w:top w:val="nil"/>
              <w:left w:val="nil"/>
              <w:bottom w:val="nil"/>
              <w:right w:val="nil"/>
            </w:tcBorders>
          </w:tcPr>
          <w:p w14:paraId="36B25941" w14:textId="77777777" w:rsidR="00716606" w:rsidRPr="007346A0" w:rsidRDefault="00716606" w:rsidP="004B0DE2"/>
        </w:tc>
        <w:tc>
          <w:tcPr>
            <w:tcW w:w="1860" w:type="pct"/>
            <w:gridSpan w:val="4"/>
            <w:tcBorders>
              <w:top w:val="nil"/>
              <w:left w:val="nil"/>
              <w:bottom w:val="single" w:sz="4" w:space="0" w:color="auto"/>
              <w:right w:val="nil"/>
            </w:tcBorders>
          </w:tcPr>
          <w:p w14:paraId="7316ED59" w14:textId="77777777" w:rsidR="00716606" w:rsidRPr="007346A0" w:rsidRDefault="00716606" w:rsidP="004B0DE2"/>
        </w:tc>
        <w:tc>
          <w:tcPr>
            <w:tcW w:w="158" w:type="pct"/>
            <w:tcBorders>
              <w:top w:val="nil"/>
              <w:left w:val="nil"/>
              <w:bottom w:val="nil"/>
              <w:right w:val="nil"/>
            </w:tcBorders>
          </w:tcPr>
          <w:p w14:paraId="519C6E43" w14:textId="77777777" w:rsidR="00716606" w:rsidRPr="007346A0" w:rsidRDefault="00716606" w:rsidP="004B0DE2"/>
        </w:tc>
        <w:tc>
          <w:tcPr>
            <w:tcW w:w="1061" w:type="pct"/>
            <w:tcBorders>
              <w:top w:val="nil"/>
              <w:left w:val="nil"/>
            </w:tcBorders>
          </w:tcPr>
          <w:p w14:paraId="793ECEC9" w14:textId="77777777" w:rsidR="00716606" w:rsidRPr="007346A0" w:rsidRDefault="00716606" w:rsidP="004B0DE2"/>
        </w:tc>
      </w:tr>
      <w:tr w:rsidR="00716606" w:rsidRPr="007346A0" w14:paraId="2C8B0470" w14:textId="77777777" w:rsidTr="004B0DE2">
        <w:tc>
          <w:tcPr>
            <w:tcW w:w="1762" w:type="pct"/>
            <w:tcBorders>
              <w:right w:val="nil"/>
            </w:tcBorders>
          </w:tcPr>
          <w:p w14:paraId="23C4F1C3" w14:textId="77777777" w:rsidR="00716606" w:rsidRPr="007346A0" w:rsidRDefault="00716606" w:rsidP="004B0DE2">
            <w:pPr>
              <w:rPr>
                <w:sz w:val="22"/>
              </w:rPr>
            </w:pPr>
            <w:r w:rsidRPr="007346A0">
              <w:rPr>
                <w:sz w:val="22"/>
              </w:rPr>
              <w:t>Prénom, nom</w:t>
            </w:r>
          </w:p>
        </w:tc>
        <w:tc>
          <w:tcPr>
            <w:tcW w:w="160" w:type="pct"/>
            <w:tcBorders>
              <w:top w:val="nil"/>
              <w:left w:val="nil"/>
              <w:right w:val="nil"/>
            </w:tcBorders>
          </w:tcPr>
          <w:p w14:paraId="557B8F7E" w14:textId="77777777" w:rsidR="00716606" w:rsidRPr="007346A0" w:rsidRDefault="00716606" w:rsidP="004B0DE2">
            <w:pPr>
              <w:rPr>
                <w:sz w:val="22"/>
              </w:rPr>
            </w:pPr>
          </w:p>
        </w:tc>
        <w:tc>
          <w:tcPr>
            <w:tcW w:w="1860" w:type="pct"/>
            <w:gridSpan w:val="4"/>
            <w:tcBorders>
              <w:left w:val="nil"/>
              <w:right w:val="nil"/>
            </w:tcBorders>
          </w:tcPr>
          <w:p w14:paraId="003CC3D2" w14:textId="77777777" w:rsidR="00716606" w:rsidRPr="007346A0" w:rsidRDefault="00716606" w:rsidP="004B0DE2">
            <w:pPr>
              <w:rPr>
                <w:sz w:val="22"/>
              </w:rPr>
            </w:pPr>
            <w:r w:rsidRPr="007346A0">
              <w:rPr>
                <w:sz w:val="22"/>
              </w:rPr>
              <w:t>Signature</w:t>
            </w:r>
          </w:p>
        </w:tc>
        <w:tc>
          <w:tcPr>
            <w:tcW w:w="158" w:type="pct"/>
            <w:tcBorders>
              <w:top w:val="nil"/>
              <w:left w:val="nil"/>
              <w:right w:val="nil"/>
            </w:tcBorders>
          </w:tcPr>
          <w:p w14:paraId="36310A1C" w14:textId="77777777" w:rsidR="00716606" w:rsidRPr="007346A0" w:rsidRDefault="00716606" w:rsidP="004B0DE2">
            <w:pPr>
              <w:rPr>
                <w:sz w:val="22"/>
              </w:rPr>
            </w:pPr>
          </w:p>
        </w:tc>
        <w:tc>
          <w:tcPr>
            <w:tcW w:w="1061" w:type="pct"/>
            <w:tcBorders>
              <w:left w:val="nil"/>
            </w:tcBorders>
          </w:tcPr>
          <w:p w14:paraId="125D9E35" w14:textId="77777777" w:rsidR="00716606" w:rsidRPr="007346A0" w:rsidRDefault="00716606" w:rsidP="004B0DE2">
            <w:pPr>
              <w:rPr>
                <w:sz w:val="22"/>
              </w:rPr>
            </w:pPr>
            <w:r w:rsidRPr="007346A0">
              <w:rPr>
                <w:sz w:val="22"/>
              </w:rPr>
              <w:t>Date</w:t>
            </w:r>
          </w:p>
        </w:tc>
      </w:tr>
    </w:tbl>
    <w:p w14:paraId="2B1ED8F4" w14:textId="46C2B037" w:rsidR="00471CF7" w:rsidRPr="0091199B" w:rsidRDefault="00471CF7" w:rsidP="000E3169">
      <w:pPr>
        <w:tabs>
          <w:tab w:val="left" w:pos="1120"/>
          <w:tab w:val="left" w:pos="2420"/>
          <w:tab w:val="left" w:pos="4240"/>
        </w:tabs>
        <w:jc w:val="center"/>
        <w:rPr>
          <w:b/>
          <w:lang w:val="fr-CA"/>
        </w:rPr>
      </w:pPr>
    </w:p>
    <w:sectPr w:rsidR="00471CF7" w:rsidRPr="0091199B" w:rsidSect="00716606">
      <w:headerReference w:type="default" r:id="rId9"/>
      <w:footerReference w:type="even" r:id="rId10"/>
      <w:footerReference w:type="default" r:id="rId11"/>
      <w:pgSz w:w="12240" w:h="15840" w:code="1"/>
      <w:pgMar w:top="1843" w:right="1440" w:bottom="1440" w:left="2160" w:header="706"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78B95" w14:textId="77777777" w:rsidR="00DC235C" w:rsidRDefault="00DC235C" w:rsidP="00CE241E">
      <w:pPr>
        <w:spacing w:after="0" w:line="240" w:lineRule="auto"/>
      </w:pPr>
      <w:r>
        <w:separator/>
      </w:r>
    </w:p>
  </w:endnote>
  <w:endnote w:type="continuationSeparator" w:id="0">
    <w:p w14:paraId="2C3CA452" w14:textId="77777777" w:rsidR="00DC235C" w:rsidRDefault="00DC235C" w:rsidP="00CE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7FAF5" w14:textId="77777777" w:rsidR="00D6223F" w:rsidRDefault="00D6223F" w:rsidP="004B0DE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E23469" w14:textId="77777777" w:rsidR="00D6223F" w:rsidRDefault="00D6223F" w:rsidP="00CE24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3FA2" w14:textId="77777777" w:rsidR="00D6223F" w:rsidRPr="00CE241E" w:rsidRDefault="00D6223F" w:rsidP="004B0DE2">
    <w:pPr>
      <w:pStyle w:val="Pieddepage"/>
      <w:framePr w:wrap="none" w:vAnchor="text" w:hAnchor="margin" w:xAlign="right" w:y="1"/>
      <w:rPr>
        <w:rStyle w:val="Numrodepage"/>
        <w:rFonts w:asciiTheme="minorHAnsi" w:hAnsiTheme="minorHAnsi"/>
        <w:sz w:val="20"/>
      </w:rPr>
    </w:pPr>
    <w:r w:rsidRPr="00CE241E">
      <w:rPr>
        <w:rStyle w:val="Numrodepage"/>
        <w:rFonts w:asciiTheme="minorHAnsi" w:hAnsiTheme="minorHAnsi"/>
        <w:sz w:val="20"/>
      </w:rPr>
      <w:fldChar w:fldCharType="begin"/>
    </w:r>
    <w:r w:rsidRPr="00CE241E">
      <w:rPr>
        <w:rStyle w:val="Numrodepage"/>
        <w:rFonts w:asciiTheme="minorHAnsi" w:hAnsiTheme="minorHAnsi"/>
        <w:sz w:val="20"/>
      </w:rPr>
      <w:instrText xml:space="preserve">PAGE  </w:instrText>
    </w:r>
    <w:r w:rsidRPr="00CE241E">
      <w:rPr>
        <w:rStyle w:val="Numrodepage"/>
        <w:rFonts w:asciiTheme="minorHAnsi" w:hAnsiTheme="minorHAnsi"/>
        <w:sz w:val="20"/>
      </w:rPr>
      <w:fldChar w:fldCharType="separate"/>
    </w:r>
    <w:r w:rsidR="00F5542F">
      <w:rPr>
        <w:rStyle w:val="Numrodepage"/>
        <w:rFonts w:asciiTheme="minorHAnsi" w:hAnsiTheme="minorHAnsi"/>
        <w:noProof/>
        <w:sz w:val="20"/>
      </w:rPr>
      <w:t>10</w:t>
    </w:r>
    <w:r w:rsidRPr="00CE241E">
      <w:rPr>
        <w:rStyle w:val="Numrodepage"/>
        <w:rFonts w:asciiTheme="minorHAnsi" w:hAnsiTheme="minorHAnsi"/>
        <w:sz w:val="20"/>
      </w:rPr>
      <w:fldChar w:fldCharType="end"/>
    </w:r>
  </w:p>
  <w:p w14:paraId="3953B38C" w14:textId="700B1A46" w:rsidR="00D6223F" w:rsidRPr="00CE241E" w:rsidRDefault="00D6223F" w:rsidP="00CE241E">
    <w:pPr>
      <w:pStyle w:val="Pieddepage"/>
      <w:ind w:right="360"/>
      <w:rPr>
        <w:rFonts w:asciiTheme="minorHAnsi" w:hAnsiTheme="minorHAnsi"/>
        <w:sz w:val="20"/>
      </w:rPr>
    </w:pPr>
    <w:r w:rsidRPr="00CE241E">
      <w:rPr>
        <w:rFonts w:asciiTheme="minorHAnsi" w:hAnsiTheme="minorHAnsi"/>
        <w:sz w:val="20"/>
      </w:rPr>
      <w:tab/>
    </w:r>
    <w:r w:rsidRPr="00CE241E">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719D5" w14:textId="77777777" w:rsidR="00DC235C" w:rsidRDefault="00DC235C" w:rsidP="00CE241E">
      <w:pPr>
        <w:spacing w:after="0" w:line="240" w:lineRule="auto"/>
      </w:pPr>
      <w:r>
        <w:separator/>
      </w:r>
    </w:p>
  </w:footnote>
  <w:footnote w:type="continuationSeparator" w:id="0">
    <w:p w14:paraId="55A6F2D2" w14:textId="77777777" w:rsidR="00DC235C" w:rsidRDefault="00DC235C" w:rsidP="00CE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39D8" w14:textId="3C09A1A9" w:rsidR="00D6223F" w:rsidRPr="006B7E34" w:rsidRDefault="00D6223F" w:rsidP="00861070">
    <w:pPr>
      <w:pStyle w:val="En-tte"/>
      <w:shd w:val="clear" w:color="auto" w:fill="D9D9D9" w:themeFill="background1" w:themeFillShade="D9"/>
      <w:rPr>
        <w:rFonts w:asciiTheme="minorHAnsi" w:hAnsiTheme="minorHAnsi" w:cstheme="minorHAnsi"/>
        <w:b/>
      </w:rPr>
    </w:pPr>
    <w:r>
      <w:rPr>
        <w:rFonts w:asciiTheme="minorHAnsi" w:hAnsiTheme="minorHAnsi" w:cstheme="minorHAnsi"/>
      </w:rPr>
      <w:t xml:space="preserve">Version du </w:t>
    </w:r>
    <w:r w:rsidR="00031ADA">
      <w:rPr>
        <w:rFonts w:asciiTheme="minorHAnsi" w:hAnsiTheme="minorHAnsi" w:cstheme="minorHAnsi"/>
      </w:rPr>
      <w:t>4 mai 2021</w:t>
    </w:r>
    <w:r>
      <w:rPr>
        <w:rFonts w:asciiTheme="minorHAnsi" w:hAnsiTheme="minorHAnsi" w:cstheme="minorHAnsi"/>
      </w:rPr>
      <w:t xml:space="preserve">. Tient compte des dispositions des projets de lois 122 et 155.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497"/>
    <w:multiLevelType w:val="hybridMultilevel"/>
    <w:tmpl w:val="4F4A5586"/>
    <w:lvl w:ilvl="0" w:tplc="DFE01866">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 w15:restartNumberingAfterBreak="0">
    <w:nsid w:val="04CF20D6"/>
    <w:multiLevelType w:val="hybridMultilevel"/>
    <w:tmpl w:val="E1A65350"/>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86242C8"/>
    <w:multiLevelType w:val="hybridMultilevel"/>
    <w:tmpl w:val="36D4AC0A"/>
    <w:lvl w:ilvl="0" w:tplc="B1049D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6426BC"/>
    <w:multiLevelType w:val="hybridMultilevel"/>
    <w:tmpl w:val="6BF89792"/>
    <w:lvl w:ilvl="0" w:tplc="0C0C0017">
      <w:start w:val="1"/>
      <w:numFmt w:val="lowerLetter"/>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4" w15:restartNumberingAfterBreak="0">
    <w:nsid w:val="12602BF4"/>
    <w:multiLevelType w:val="hybridMultilevel"/>
    <w:tmpl w:val="E1A65350"/>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36D7EF5"/>
    <w:multiLevelType w:val="hybridMultilevel"/>
    <w:tmpl w:val="B1F6B7C0"/>
    <w:lvl w:ilvl="0" w:tplc="0C0C001B">
      <w:start w:val="1"/>
      <w:numFmt w:val="lowerRoman"/>
      <w:lvlText w:val="%1."/>
      <w:lvlJc w:val="righ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6" w15:restartNumberingAfterBreak="0">
    <w:nsid w:val="1F4429D5"/>
    <w:multiLevelType w:val="hybridMultilevel"/>
    <w:tmpl w:val="0F1C14A6"/>
    <w:lvl w:ilvl="0" w:tplc="0C0C0017">
      <w:start w:val="1"/>
      <w:numFmt w:val="lowerLetter"/>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7" w15:restartNumberingAfterBreak="0">
    <w:nsid w:val="1FC3275C"/>
    <w:multiLevelType w:val="hybridMultilevel"/>
    <w:tmpl w:val="4B2C38F0"/>
    <w:lvl w:ilvl="0" w:tplc="20A47F0A">
      <w:start w:val="1"/>
      <w:numFmt w:val="lowerLetter"/>
      <w:lvlText w:val="%1) "/>
      <w:lvlJc w:val="left"/>
      <w:pPr>
        <w:ind w:left="720" w:hanging="360"/>
      </w:pPr>
      <w:rPr>
        <w:rFonts w:ascii="Arial" w:hAnsi="Arial" w:hint="default"/>
        <w:b w:val="0"/>
        <w:i w:val="0"/>
        <w:sz w:val="24"/>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61121CC"/>
    <w:multiLevelType w:val="hybridMultilevel"/>
    <w:tmpl w:val="7BFC114A"/>
    <w:lvl w:ilvl="0" w:tplc="DFE0186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1E7DDC"/>
    <w:multiLevelType w:val="hybridMultilevel"/>
    <w:tmpl w:val="12ACC74E"/>
    <w:lvl w:ilvl="0" w:tplc="C57CDA60">
      <w:start w:val="17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AFB1673"/>
    <w:multiLevelType w:val="hybridMultilevel"/>
    <w:tmpl w:val="CFDA887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2B517F89"/>
    <w:multiLevelType w:val="hybridMultilevel"/>
    <w:tmpl w:val="E354C258"/>
    <w:lvl w:ilvl="0" w:tplc="04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BB56C17"/>
    <w:multiLevelType w:val="hybridMultilevel"/>
    <w:tmpl w:val="E2743C76"/>
    <w:lvl w:ilvl="0" w:tplc="36A83626">
      <w:start w:val="1"/>
      <w:numFmt w:val="lowerLetter"/>
      <w:lvlText w:val="%1)"/>
      <w:lvlJc w:val="left"/>
      <w:pPr>
        <w:ind w:left="1080" w:hanging="360"/>
      </w:pPr>
      <w:rPr>
        <w:rFonts w:ascii="Arial" w:hAnsi="Arial" w:hint="default"/>
        <w:b w:val="0"/>
        <w:i w:val="0"/>
        <w:sz w:val="24"/>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0E27B77"/>
    <w:multiLevelType w:val="hybridMultilevel"/>
    <w:tmpl w:val="7FBAA6CC"/>
    <w:lvl w:ilvl="0" w:tplc="B1049D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25C1E13"/>
    <w:multiLevelType w:val="hybridMultilevel"/>
    <w:tmpl w:val="E1C6FB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ED6D7A"/>
    <w:multiLevelType w:val="hybridMultilevel"/>
    <w:tmpl w:val="A150FAD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A9538D"/>
    <w:multiLevelType w:val="hybridMultilevel"/>
    <w:tmpl w:val="1D2EC07C"/>
    <w:lvl w:ilvl="0" w:tplc="A9A0C8F6">
      <w:start w:val="2"/>
      <w:numFmt w:val="bullet"/>
      <w:lvlText w:val=""/>
      <w:lvlJc w:val="left"/>
      <w:pPr>
        <w:tabs>
          <w:tab w:val="num" w:pos="720"/>
        </w:tabs>
        <w:ind w:left="720" w:hanging="360"/>
      </w:pPr>
      <w:rPr>
        <w:rFonts w:ascii="Symbol" w:eastAsia="Times New Roman" w:hAnsi="Symbol" w:cs="Arial"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97B6D"/>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39900201"/>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3DFF3269"/>
    <w:multiLevelType w:val="hybridMultilevel"/>
    <w:tmpl w:val="3CBEC61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3E8708A2"/>
    <w:multiLevelType w:val="multilevel"/>
    <w:tmpl w:val="BCF23A24"/>
    <w:lvl w:ilvl="0">
      <w:start w:val="3"/>
      <w:numFmt w:val="decimal"/>
      <w:lvlText w:val="%1.0."/>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0036F5D"/>
    <w:multiLevelType w:val="hybridMultilevel"/>
    <w:tmpl w:val="0D7455B0"/>
    <w:lvl w:ilvl="0" w:tplc="DFE01866">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2" w15:restartNumberingAfterBreak="0">
    <w:nsid w:val="41727981"/>
    <w:multiLevelType w:val="hybridMultilevel"/>
    <w:tmpl w:val="14463FCA"/>
    <w:lvl w:ilvl="0" w:tplc="0C0C0017">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46154713"/>
    <w:multiLevelType w:val="multilevel"/>
    <w:tmpl w:val="D5F6D7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7F34DA"/>
    <w:multiLevelType w:val="hybridMultilevel"/>
    <w:tmpl w:val="86B088CE"/>
    <w:lvl w:ilvl="0" w:tplc="11761B6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7890BC4"/>
    <w:multiLevelType w:val="hybridMultilevel"/>
    <w:tmpl w:val="041884F4"/>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26" w15:restartNumberingAfterBreak="0">
    <w:nsid w:val="4A27016A"/>
    <w:multiLevelType w:val="hybridMultilevel"/>
    <w:tmpl w:val="A94677AE"/>
    <w:lvl w:ilvl="0" w:tplc="0930D9E4">
      <w:start w:val="1"/>
      <w:numFmt w:val="bullet"/>
      <w:lvlText w:val="-"/>
      <w:lvlJc w:val="left"/>
      <w:pPr>
        <w:ind w:left="1069" w:hanging="360"/>
      </w:pPr>
      <w:rPr>
        <w:rFonts w:ascii="Arial" w:eastAsia="Times New Roman" w:hAnsi="Arial" w:cs="Aria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7" w15:restartNumberingAfterBreak="0">
    <w:nsid w:val="4AC24C49"/>
    <w:multiLevelType w:val="multilevel"/>
    <w:tmpl w:val="101425CE"/>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AF72B19"/>
    <w:multiLevelType w:val="hybridMultilevel"/>
    <w:tmpl w:val="3488C1B0"/>
    <w:lvl w:ilvl="0" w:tplc="B1049D40">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9" w15:restartNumberingAfterBreak="0">
    <w:nsid w:val="4F1E69A1"/>
    <w:multiLevelType w:val="hybridMultilevel"/>
    <w:tmpl w:val="01E875D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28F6E10"/>
    <w:multiLevelType w:val="hybridMultilevel"/>
    <w:tmpl w:val="B232BA90"/>
    <w:lvl w:ilvl="0" w:tplc="4060F900">
      <w:start w:val="1"/>
      <w:numFmt w:val="decimal"/>
      <w:lvlText w:val="%1."/>
      <w:lvlJc w:val="left"/>
      <w:pPr>
        <w:tabs>
          <w:tab w:val="num" w:pos="705"/>
        </w:tabs>
        <w:ind w:left="705" w:hanging="705"/>
      </w:pPr>
      <w:rPr>
        <w:rFonts w:hint="default"/>
      </w:rPr>
    </w:lvl>
    <w:lvl w:ilvl="1" w:tplc="040C0019">
      <w:numFmt w:val="none"/>
      <w:lvlText w:val=""/>
      <w:lvlJc w:val="left"/>
      <w:pPr>
        <w:tabs>
          <w:tab w:val="num" w:pos="360"/>
        </w:tabs>
      </w:pPr>
    </w:lvl>
    <w:lvl w:ilvl="2" w:tplc="040C001B">
      <w:numFmt w:val="none"/>
      <w:lvlText w:val=""/>
      <w:lvlJc w:val="left"/>
      <w:pPr>
        <w:tabs>
          <w:tab w:val="num" w:pos="360"/>
        </w:tabs>
      </w:pPr>
    </w:lvl>
    <w:lvl w:ilvl="3" w:tplc="040C000F">
      <w:numFmt w:val="none"/>
      <w:lvlText w:val=""/>
      <w:lvlJc w:val="left"/>
      <w:pPr>
        <w:tabs>
          <w:tab w:val="num" w:pos="360"/>
        </w:tabs>
      </w:pPr>
    </w:lvl>
    <w:lvl w:ilvl="4" w:tplc="040C0019">
      <w:numFmt w:val="none"/>
      <w:lvlText w:val=""/>
      <w:lvlJc w:val="left"/>
      <w:pPr>
        <w:tabs>
          <w:tab w:val="num" w:pos="360"/>
        </w:tabs>
      </w:pPr>
    </w:lvl>
    <w:lvl w:ilvl="5" w:tplc="040C001B">
      <w:numFmt w:val="none"/>
      <w:lvlText w:val=""/>
      <w:lvlJc w:val="left"/>
      <w:pPr>
        <w:tabs>
          <w:tab w:val="num" w:pos="360"/>
        </w:tabs>
      </w:pPr>
    </w:lvl>
    <w:lvl w:ilvl="6" w:tplc="040C000F">
      <w:numFmt w:val="none"/>
      <w:lvlText w:val=""/>
      <w:lvlJc w:val="left"/>
      <w:pPr>
        <w:tabs>
          <w:tab w:val="num" w:pos="360"/>
        </w:tabs>
      </w:pPr>
    </w:lvl>
    <w:lvl w:ilvl="7" w:tplc="040C0019">
      <w:numFmt w:val="none"/>
      <w:lvlText w:val=""/>
      <w:lvlJc w:val="left"/>
      <w:pPr>
        <w:tabs>
          <w:tab w:val="num" w:pos="360"/>
        </w:tabs>
      </w:pPr>
    </w:lvl>
    <w:lvl w:ilvl="8" w:tplc="040C001B">
      <w:numFmt w:val="none"/>
      <w:lvlText w:val=""/>
      <w:lvlJc w:val="left"/>
      <w:pPr>
        <w:tabs>
          <w:tab w:val="num" w:pos="360"/>
        </w:tabs>
      </w:pPr>
    </w:lvl>
  </w:abstractNum>
  <w:abstractNum w:abstractNumId="31" w15:restartNumberingAfterBreak="0">
    <w:nsid w:val="58270B83"/>
    <w:multiLevelType w:val="hybridMultilevel"/>
    <w:tmpl w:val="AA32CF92"/>
    <w:lvl w:ilvl="0" w:tplc="6A385EE4">
      <w:start w:val="1"/>
      <w:numFmt w:val="lowerLetter"/>
      <w:lvlText w:val="%1)"/>
      <w:lvlJc w:val="left"/>
      <w:pPr>
        <w:ind w:left="10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550700F"/>
    <w:multiLevelType w:val="hybridMultilevel"/>
    <w:tmpl w:val="9088408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662F7117"/>
    <w:multiLevelType w:val="hybridMultilevel"/>
    <w:tmpl w:val="85BE3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0129E3"/>
    <w:multiLevelType w:val="hybridMultilevel"/>
    <w:tmpl w:val="4C420E6A"/>
    <w:lvl w:ilvl="0" w:tplc="B1049D40">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5" w15:restartNumberingAfterBreak="0">
    <w:nsid w:val="686B1844"/>
    <w:multiLevelType w:val="hybridMultilevel"/>
    <w:tmpl w:val="2C0E6194"/>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8804F0A"/>
    <w:multiLevelType w:val="hybridMultilevel"/>
    <w:tmpl w:val="00C4ACB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A341B6C"/>
    <w:multiLevelType w:val="hybridMultilevel"/>
    <w:tmpl w:val="73FA9A36"/>
    <w:lvl w:ilvl="0" w:tplc="0C0C0017">
      <w:start w:val="1"/>
      <w:numFmt w:val="lowerLetter"/>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8" w15:restartNumberingAfterBreak="0">
    <w:nsid w:val="6B352B8F"/>
    <w:multiLevelType w:val="hybridMultilevel"/>
    <w:tmpl w:val="BC14C4EE"/>
    <w:lvl w:ilvl="0" w:tplc="0C0C001B">
      <w:start w:val="1"/>
      <w:numFmt w:val="lowerRoman"/>
      <w:lvlText w:val="%1."/>
      <w:lvlJc w:val="righ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9" w15:restartNumberingAfterBreak="0">
    <w:nsid w:val="70011543"/>
    <w:multiLevelType w:val="hybridMultilevel"/>
    <w:tmpl w:val="3FE0BFD8"/>
    <w:lvl w:ilvl="0" w:tplc="9F4EF11C">
      <w:start w:val="1"/>
      <w:numFmt w:val="lowerLetter"/>
      <w:lvlText w:val="%1) "/>
      <w:lvlJc w:val="left"/>
      <w:pPr>
        <w:ind w:left="720" w:hanging="360"/>
      </w:pPr>
      <w:rPr>
        <w:rFonts w:ascii="Arial" w:hAnsi="Arial" w:hint="default"/>
        <w:b w:val="0"/>
        <w:i w:val="0"/>
        <w:sz w:val="24"/>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2916364"/>
    <w:multiLevelType w:val="hybridMultilevel"/>
    <w:tmpl w:val="5B60CD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66D12A4"/>
    <w:multiLevelType w:val="hybridMultilevel"/>
    <w:tmpl w:val="C5CE139A"/>
    <w:lvl w:ilvl="0" w:tplc="0C0C001B">
      <w:start w:val="1"/>
      <w:numFmt w:val="lowerRoman"/>
      <w:lvlText w:val="%1."/>
      <w:lvlJc w:val="righ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42" w15:restartNumberingAfterBreak="0">
    <w:nsid w:val="76A2639C"/>
    <w:multiLevelType w:val="hybridMultilevel"/>
    <w:tmpl w:val="E6B433A8"/>
    <w:lvl w:ilvl="0" w:tplc="3A9E3468">
      <w:start w:val="1"/>
      <w:numFmt w:val="decimal"/>
      <w:lvlText w:val="%1."/>
      <w:lvlJc w:val="left"/>
      <w:pPr>
        <w:ind w:left="1215" w:hanging="85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FF412A0"/>
    <w:multiLevelType w:val="multilevel"/>
    <w:tmpl w:val="77AEB7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6"/>
  </w:num>
  <w:num w:numId="3">
    <w:abstractNumId w:val="9"/>
  </w:num>
  <w:num w:numId="4">
    <w:abstractNumId w:val="30"/>
    <w:lvlOverride w:ilvl="0">
      <w:startOverride w:val="9"/>
    </w:lvlOverride>
  </w:num>
  <w:num w:numId="5">
    <w:abstractNumId w:val="11"/>
  </w:num>
  <w:num w:numId="6">
    <w:abstractNumId w:val="24"/>
  </w:num>
  <w:num w:numId="7">
    <w:abstractNumId w:val="39"/>
  </w:num>
  <w:num w:numId="8">
    <w:abstractNumId w:val="7"/>
  </w:num>
  <w:num w:numId="9">
    <w:abstractNumId w:val="12"/>
  </w:num>
  <w:num w:numId="10">
    <w:abstractNumId w:val="29"/>
  </w:num>
  <w:num w:numId="11">
    <w:abstractNumId w:val="23"/>
  </w:num>
  <w:num w:numId="12">
    <w:abstractNumId w:val="20"/>
  </w:num>
  <w:num w:numId="13">
    <w:abstractNumId w:val="43"/>
  </w:num>
  <w:num w:numId="14">
    <w:abstractNumId w:val="26"/>
  </w:num>
  <w:num w:numId="15">
    <w:abstractNumId w:val="2"/>
  </w:num>
  <w:num w:numId="16">
    <w:abstractNumId w:val="13"/>
  </w:num>
  <w:num w:numId="17">
    <w:abstractNumId w:val="14"/>
  </w:num>
  <w:num w:numId="18">
    <w:abstractNumId w:val="32"/>
  </w:num>
  <w:num w:numId="19">
    <w:abstractNumId w:val="4"/>
  </w:num>
  <w:num w:numId="20">
    <w:abstractNumId w:val="19"/>
  </w:num>
  <w:num w:numId="21">
    <w:abstractNumId w:val="27"/>
  </w:num>
  <w:num w:numId="22">
    <w:abstractNumId w:val="42"/>
  </w:num>
  <w:num w:numId="23">
    <w:abstractNumId w:val="1"/>
  </w:num>
  <w:num w:numId="24">
    <w:abstractNumId w:val="0"/>
  </w:num>
  <w:num w:numId="25">
    <w:abstractNumId w:val="18"/>
  </w:num>
  <w:num w:numId="26">
    <w:abstractNumId w:val="37"/>
  </w:num>
  <w:num w:numId="27">
    <w:abstractNumId w:val="38"/>
  </w:num>
  <w:num w:numId="28">
    <w:abstractNumId w:val="5"/>
  </w:num>
  <w:num w:numId="29">
    <w:abstractNumId w:val="41"/>
  </w:num>
  <w:num w:numId="30">
    <w:abstractNumId w:val="21"/>
  </w:num>
  <w:num w:numId="31">
    <w:abstractNumId w:val="17"/>
  </w:num>
  <w:num w:numId="32">
    <w:abstractNumId w:val="8"/>
  </w:num>
  <w:num w:numId="33">
    <w:abstractNumId w:val="28"/>
  </w:num>
  <w:num w:numId="34">
    <w:abstractNumId w:val="34"/>
  </w:num>
  <w:num w:numId="35">
    <w:abstractNumId w:val="36"/>
  </w:num>
  <w:num w:numId="36">
    <w:abstractNumId w:val="15"/>
  </w:num>
  <w:num w:numId="37">
    <w:abstractNumId w:val="40"/>
  </w:num>
  <w:num w:numId="38">
    <w:abstractNumId w:val="25"/>
  </w:num>
  <w:num w:numId="39">
    <w:abstractNumId w:val="10"/>
  </w:num>
  <w:num w:numId="40">
    <w:abstractNumId w:val="35"/>
  </w:num>
  <w:num w:numId="41">
    <w:abstractNumId w:val="31"/>
  </w:num>
  <w:num w:numId="42">
    <w:abstractNumId w:val="3"/>
  </w:num>
  <w:num w:numId="43">
    <w:abstractNumId w:val="6"/>
  </w:num>
  <w:num w:numId="44">
    <w:abstractNumId w:val="3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6"/>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DC"/>
    <w:rsid w:val="00031ADA"/>
    <w:rsid w:val="00042A9C"/>
    <w:rsid w:val="000763C4"/>
    <w:rsid w:val="000A5834"/>
    <w:rsid w:val="000E3169"/>
    <w:rsid w:val="00106727"/>
    <w:rsid w:val="001268DB"/>
    <w:rsid w:val="0013000A"/>
    <w:rsid w:val="001D0EDC"/>
    <w:rsid w:val="001E2549"/>
    <w:rsid w:val="0021791A"/>
    <w:rsid w:val="002414EA"/>
    <w:rsid w:val="00247DFF"/>
    <w:rsid w:val="00257A30"/>
    <w:rsid w:val="002850F0"/>
    <w:rsid w:val="00380130"/>
    <w:rsid w:val="003E1C9C"/>
    <w:rsid w:val="003F1DA2"/>
    <w:rsid w:val="00471CF7"/>
    <w:rsid w:val="00487EA4"/>
    <w:rsid w:val="004B0DE2"/>
    <w:rsid w:val="004E1F1F"/>
    <w:rsid w:val="004F4BA5"/>
    <w:rsid w:val="00507AA9"/>
    <w:rsid w:val="00537888"/>
    <w:rsid w:val="0054078E"/>
    <w:rsid w:val="00596845"/>
    <w:rsid w:val="005E69FF"/>
    <w:rsid w:val="005F36B7"/>
    <w:rsid w:val="00626E89"/>
    <w:rsid w:val="006B7E34"/>
    <w:rsid w:val="006C7C61"/>
    <w:rsid w:val="006E7432"/>
    <w:rsid w:val="006F32A9"/>
    <w:rsid w:val="00706E80"/>
    <w:rsid w:val="00713AF6"/>
    <w:rsid w:val="00714D84"/>
    <w:rsid w:val="00716606"/>
    <w:rsid w:val="00733AE6"/>
    <w:rsid w:val="007346A0"/>
    <w:rsid w:val="00743610"/>
    <w:rsid w:val="00771098"/>
    <w:rsid w:val="007E2175"/>
    <w:rsid w:val="00803476"/>
    <w:rsid w:val="00813413"/>
    <w:rsid w:val="00814695"/>
    <w:rsid w:val="008557C0"/>
    <w:rsid w:val="00861070"/>
    <w:rsid w:val="0088298D"/>
    <w:rsid w:val="008E17F1"/>
    <w:rsid w:val="008F7644"/>
    <w:rsid w:val="0091199B"/>
    <w:rsid w:val="00917341"/>
    <w:rsid w:val="0094057C"/>
    <w:rsid w:val="0094386D"/>
    <w:rsid w:val="009A505D"/>
    <w:rsid w:val="009B4E61"/>
    <w:rsid w:val="009D4D2F"/>
    <w:rsid w:val="009F466F"/>
    <w:rsid w:val="00A403BD"/>
    <w:rsid w:val="00A61EE0"/>
    <w:rsid w:val="00A67C1F"/>
    <w:rsid w:val="00AB3222"/>
    <w:rsid w:val="00AC3004"/>
    <w:rsid w:val="00AE3A8E"/>
    <w:rsid w:val="00B46213"/>
    <w:rsid w:val="00B8303C"/>
    <w:rsid w:val="00BA12C2"/>
    <w:rsid w:val="00BC7931"/>
    <w:rsid w:val="00BF7DB0"/>
    <w:rsid w:val="00C243AB"/>
    <w:rsid w:val="00C64312"/>
    <w:rsid w:val="00CC3897"/>
    <w:rsid w:val="00CD6F0A"/>
    <w:rsid w:val="00CE241E"/>
    <w:rsid w:val="00D07822"/>
    <w:rsid w:val="00D11BDC"/>
    <w:rsid w:val="00D25FC4"/>
    <w:rsid w:val="00D279A1"/>
    <w:rsid w:val="00D6223F"/>
    <w:rsid w:val="00D75C84"/>
    <w:rsid w:val="00DC235C"/>
    <w:rsid w:val="00DD5205"/>
    <w:rsid w:val="00DF2658"/>
    <w:rsid w:val="00E10115"/>
    <w:rsid w:val="00E33196"/>
    <w:rsid w:val="00E655BA"/>
    <w:rsid w:val="00EA33FB"/>
    <w:rsid w:val="00EC2E5E"/>
    <w:rsid w:val="00EC6D61"/>
    <w:rsid w:val="00ED7FB0"/>
    <w:rsid w:val="00EE7F2E"/>
    <w:rsid w:val="00F23C62"/>
    <w:rsid w:val="00F27795"/>
    <w:rsid w:val="00F5542F"/>
    <w:rsid w:val="00F650A5"/>
    <w:rsid w:val="00FC7951"/>
    <w:rsid w:val="00FD2E85"/>
    <w:rsid w:val="00FE4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309B1"/>
  <w15:chartTrackingRefBased/>
  <w15:docId w15:val="{813C56C6-09FD-40E4-A0C6-8A3AA261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3AB"/>
    <w:rPr>
      <w:sz w:val="20"/>
      <w:szCs w:val="20"/>
    </w:rPr>
  </w:style>
  <w:style w:type="paragraph" w:styleId="Titre1">
    <w:name w:val="heading 1"/>
    <w:basedOn w:val="Normal"/>
    <w:next w:val="Normal"/>
    <w:link w:val="Titre1Car"/>
    <w:uiPriority w:val="9"/>
    <w:qFormat/>
    <w:rsid w:val="00C243A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C243A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C243AB"/>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re4">
    <w:name w:val="heading 4"/>
    <w:basedOn w:val="Normal"/>
    <w:next w:val="Normal"/>
    <w:link w:val="Titre4Car"/>
    <w:uiPriority w:val="9"/>
    <w:semiHidden/>
    <w:unhideWhenUsed/>
    <w:qFormat/>
    <w:rsid w:val="00C243AB"/>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re5">
    <w:name w:val="heading 5"/>
    <w:basedOn w:val="Normal"/>
    <w:next w:val="Normal"/>
    <w:link w:val="Titre5Car"/>
    <w:uiPriority w:val="9"/>
    <w:semiHidden/>
    <w:unhideWhenUsed/>
    <w:qFormat/>
    <w:rsid w:val="00C243AB"/>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re6">
    <w:name w:val="heading 6"/>
    <w:basedOn w:val="Normal"/>
    <w:next w:val="Normal"/>
    <w:link w:val="Titre6Car"/>
    <w:uiPriority w:val="9"/>
    <w:semiHidden/>
    <w:unhideWhenUsed/>
    <w:qFormat/>
    <w:rsid w:val="00C243AB"/>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re7">
    <w:name w:val="heading 7"/>
    <w:basedOn w:val="Normal"/>
    <w:next w:val="Normal"/>
    <w:link w:val="Titre7Car"/>
    <w:uiPriority w:val="9"/>
    <w:semiHidden/>
    <w:unhideWhenUsed/>
    <w:qFormat/>
    <w:rsid w:val="00C243AB"/>
    <w:pPr>
      <w:spacing w:before="300" w:after="0"/>
      <w:outlineLvl w:val="6"/>
    </w:pPr>
    <w:rPr>
      <w:caps/>
      <w:color w:val="2E74B5" w:themeColor="accent1" w:themeShade="BF"/>
      <w:spacing w:val="10"/>
      <w:sz w:val="22"/>
      <w:szCs w:val="22"/>
    </w:rPr>
  </w:style>
  <w:style w:type="paragraph" w:styleId="Titre8">
    <w:name w:val="heading 8"/>
    <w:basedOn w:val="Normal"/>
    <w:next w:val="Normal"/>
    <w:link w:val="Titre8Car"/>
    <w:uiPriority w:val="9"/>
    <w:semiHidden/>
    <w:unhideWhenUsed/>
    <w:qFormat/>
    <w:rsid w:val="00C243A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C243A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9A50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05D"/>
    <w:rPr>
      <w:rFonts w:ascii="Segoe UI" w:hAnsi="Segoe UI" w:cs="Segoe UI"/>
      <w:sz w:val="18"/>
      <w:szCs w:val="18"/>
    </w:rPr>
  </w:style>
  <w:style w:type="character" w:customStyle="1" w:styleId="Titre1Car">
    <w:name w:val="Titre 1 Car"/>
    <w:basedOn w:val="Policepardfaut"/>
    <w:link w:val="Titre1"/>
    <w:uiPriority w:val="9"/>
    <w:rsid w:val="00C243AB"/>
    <w:rPr>
      <w:b/>
      <w:bCs/>
      <w:caps/>
      <w:color w:val="FFFFFF" w:themeColor="background1"/>
      <w:spacing w:val="15"/>
      <w:shd w:val="clear" w:color="auto" w:fill="5B9BD5" w:themeFill="accent1"/>
    </w:rPr>
  </w:style>
  <w:style w:type="character" w:customStyle="1" w:styleId="Titre3Car">
    <w:name w:val="Titre 3 Car"/>
    <w:basedOn w:val="Policepardfaut"/>
    <w:link w:val="Titre3"/>
    <w:uiPriority w:val="9"/>
    <w:rsid w:val="00C243AB"/>
    <w:rPr>
      <w:caps/>
      <w:color w:val="1F4D78" w:themeColor="accent1" w:themeShade="7F"/>
      <w:spacing w:val="15"/>
    </w:rPr>
  </w:style>
  <w:style w:type="paragraph" w:styleId="En-tte">
    <w:name w:val="header"/>
    <w:basedOn w:val="Normal"/>
    <w:link w:val="En-tteCar"/>
    <w:rsid w:val="00B8303C"/>
    <w:pPr>
      <w:tabs>
        <w:tab w:val="center" w:pos="4819"/>
        <w:tab w:val="right" w:pos="9071"/>
      </w:tabs>
      <w:spacing w:after="0" w:line="240" w:lineRule="auto"/>
      <w:jc w:val="both"/>
    </w:pPr>
    <w:rPr>
      <w:rFonts w:ascii="Arial" w:eastAsia="Times New Roman" w:hAnsi="Arial" w:cs="Times New Roman"/>
      <w:sz w:val="24"/>
      <w:lang w:val="fr-CA" w:eastAsia="fr-FR"/>
    </w:rPr>
  </w:style>
  <w:style w:type="character" w:customStyle="1" w:styleId="En-tteCar">
    <w:name w:val="En-tête Car"/>
    <w:basedOn w:val="Policepardfaut"/>
    <w:link w:val="En-tte"/>
    <w:rsid w:val="00B8303C"/>
    <w:rPr>
      <w:rFonts w:ascii="Arial" w:eastAsia="Times New Roman" w:hAnsi="Arial" w:cs="Times New Roman"/>
      <w:sz w:val="24"/>
      <w:szCs w:val="20"/>
      <w:lang w:val="fr-CA" w:eastAsia="fr-FR"/>
    </w:rPr>
  </w:style>
  <w:style w:type="character" w:styleId="Numrodepage">
    <w:name w:val="page number"/>
    <w:basedOn w:val="Policepardfaut"/>
    <w:rsid w:val="00B8303C"/>
  </w:style>
  <w:style w:type="paragraph" w:customStyle="1" w:styleId="paragraphe">
    <w:name w:val="paragraphe"/>
    <w:basedOn w:val="Normal"/>
    <w:link w:val="paragrapheCar"/>
    <w:rsid w:val="00B8303C"/>
    <w:pPr>
      <w:spacing w:before="240" w:after="0" w:line="240" w:lineRule="auto"/>
      <w:jc w:val="both"/>
    </w:pPr>
    <w:rPr>
      <w:rFonts w:ascii="Arial" w:eastAsia="Times New Roman" w:hAnsi="Arial" w:cs="Times New Roman"/>
      <w:sz w:val="24"/>
      <w:lang w:val="x-none" w:eastAsia="fr-FR"/>
    </w:rPr>
  </w:style>
  <w:style w:type="paragraph" w:styleId="Pieddepage">
    <w:name w:val="footer"/>
    <w:basedOn w:val="Normal"/>
    <w:link w:val="PieddepageCar"/>
    <w:rsid w:val="00B8303C"/>
    <w:pPr>
      <w:tabs>
        <w:tab w:val="center" w:pos="4536"/>
        <w:tab w:val="right" w:pos="9072"/>
      </w:tabs>
      <w:spacing w:after="0" w:line="240" w:lineRule="auto"/>
      <w:jc w:val="both"/>
    </w:pPr>
    <w:rPr>
      <w:rFonts w:ascii="Arial" w:eastAsia="Times New Roman" w:hAnsi="Arial" w:cs="Times New Roman"/>
      <w:sz w:val="24"/>
      <w:lang w:val="fr-CA" w:eastAsia="fr-FR"/>
    </w:rPr>
  </w:style>
  <w:style w:type="character" w:customStyle="1" w:styleId="PieddepageCar">
    <w:name w:val="Pied de page Car"/>
    <w:basedOn w:val="Policepardfaut"/>
    <w:link w:val="Pieddepage"/>
    <w:rsid w:val="00B8303C"/>
    <w:rPr>
      <w:rFonts w:ascii="Arial" w:eastAsia="Times New Roman" w:hAnsi="Arial" w:cs="Times New Roman"/>
      <w:sz w:val="24"/>
      <w:szCs w:val="20"/>
      <w:lang w:val="fr-CA" w:eastAsia="fr-FR"/>
    </w:rPr>
  </w:style>
  <w:style w:type="table" w:styleId="Grilledutableau">
    <w:name w:val="Table Grid"/>
    <w:basedOn w:val="TableauNormal"/>
    <w:uiPriority w:val="59"/>
    <w:rsid w:val="00B8303C"/>
    <w:pPr>
      <w:spacing w:after="0" w:line="240" w:lineRule="auto"/>
    </w:pPr>
    <w:rPr>
      <w:rFonts w:ascii="New York" w:eastAsia="Times New Roman" w:hAnsi="New York"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Car">
    <w:name w:val="paragraphe Car"/>
    <w:link w:val="paragraphe"/>
    <w:rsid w:val="00B8303C"/>
    <w:rPr>
      <w:rFonts w:ascii="Arial" w:eastAsia="Times New Roman" w:hAnsi="Arial" w:cs="Times New Roman"/>
      <w:sz w:val="24"/>
      <w:szCs w:val="20"/>
      <w:lang w:val="x-none" w:eastAsia="fr-FR"/>
    </w:rPr>
  </w:style>
  <w:style w:type="character" w:styleId="Marquedecommentaire">
    <w:name w:val="annotation reference"/>
    <w:rsid w:val="00B8303C"/>
    <w:rPr>
      <w:sz w:val="16"/>
      <w:szCs w:val="16"/>
    </w:rPr>
  </w:style>
  <w:style w:type="paragraph" w:styleId="Commentaire">
    <w:name w:val="annotation text"/>
    <w:basedOn w:val="Normal"/>
    <w:link w:val="CommentaireCar"/>
    <w:rsid w:val="00B8303C"/>
    <w:pPr>
      <w:spacing w:after="0" w:line="240" w:lineRule="auto"/>
      <w:jc w:val="both"/>
    </w:pPr>
    <w:rPr>
      <w:rFonts w:ascii="Arial" w:eastAsia="Times New Roman" w:hAnsi="Arial" w:cs="Times New Roman"/>
      <w:lang w:val="x-none" w:eastAsia="fr-FR"/>
    </w:rPr>
  </w:style>
  <w:style w:type="character" w:customStyle="1" w:styleId="CommentaireCar">
    <w:name w:val="Commentaire Car"/>
    <w:basedOn w:val="Policepardfaut"/>
    <w:link w:val="Commentaire"/>
    <w:rsid w:val="00B8303C"/>
    <w:rPr>
      <w:rFonts w:ascii="Arial" w:eastAsia="Times New Roman" w:hAnsi="Arial" w:cs="Times New Roman"/>
      <w:sz w:val="20"/>
      <w:szCs w:val="20"/>
      <w:lang w:val="x-none" w:eastAsia="fr-FR"/>
    </w:rPr>
  </w:style>
  <w:style w:type="paragraph" w:styleId="Objetducommentaire">
    <w:name w:val="annotation subject"/>
    <w:basedOn w:val="Commentaire"/>
    <w:next w:val="Commentaire"/>
    <w:link w:val="ObjetducommentaireCar"/>
    <w:rsid w:val="00B8303C"/>
    <w:rPr>
      <w:b/>
      <w:bCs/>
    </w:rPr>
  </w:style>
  <w:style w:type="character" w:customStyle="1" w:styleId="ObjetducommentaireCar">
    <w:name w:val="Objet du commentaire Car"/>
    <w:basedOn w:val="CommentaireCar"/>
    <w:link w:val="Objetducommentaire"/>
    <w:rsid w:val="00B8303C"/>
    <w:rPr>
      <w:rFonts w:ascii="Arial" w:eastAsia="Times New Roman" w:hAnsi="Arial" w:cs="Times New Roman"/>
      <w:b/>
      <w:bCs/>
      <w:sz w:val="20"/>
      <w:szCs w:val="20"/>
      <w:lang w:val="x-none" w:eastAsia="fr-FR"/>
    </w:rPr>
  </w:style>
  <w:style w:type="paragraph" w:styleId="Notedebasdepage">
    <w:name w:val="footnote text"/>
    <w:basedOn w:val="Normal"/>
    <w:link w:val="NotedebasdepageCar"/>
    <w:rsid w:val="00B8303C"/>
    <w:pPr>
      <w:spacing w:after="0" w:line="240" w:lineRule="auto"/>
      <w:jc w:val="both"/>
    </w:pPr>
    <w:rPr>
      <w:rFonts w:ascii="Arial" w:eastAsia="Times New Roman" w:hAnsi="Arial" w:cs="Times New Roman"/>
      <w:lang w:val="fr-CA" w:eastAsia="fr-FR"/>
    </w:rPr>
  </w:style>
  <w:style w:type="character" w:customStyle="1" w:styleId="NotedebasdepageCar">
    <w:name w:val="Note de bas de page Car"/>
    <w:basedOn w:val="Policepardfaut"/>
    <w:link w:val="Notedebasdepage"/>
    <w:rsid w:val="00B8303C"/>
    <w:rPr>
      <w:rFonts w:ascii="Arial" w:eastAsia="Times New Roman" w:hAnsi="Arial" w:cs="Times New Roman"/>
      <w:sz w:val="20"/>
      <w:szCs w:val="20"/>
      <w:lang w:val="fr-CA" w:eastAsia="fr-FR"/>
    </w:rPr>
  </w:style>
  <w:style w:type="character" w:styleId="Appelnotedebasdep">
    <w:name w:val="footnote reference"/>
    <w:rsid w:val="00B8303C"/>
    <w:rPr>
      <w:vertAlign w:val="superscript"/>
    </w:rPr>
  </w:style>
  <w:style w:type="paragraph" w:styleId="Paragraphedeliste">
    <w:name w:val="List Paragraph"/>
    <w:basedOn w:val="Normal"/>
    <w:uiPriority w:val="34"/>
    <w:qFormat/>
    <w:rsid w:val="00C243AB"/>
    <w:pPr>
      <w:ind w:left="720"/>
      <w:contextualSpacing/>
    </w:pPr>
  </w:style>
  <w:style w:type="paragraph" w:styleId="Rvision">
    <w:name w:val="Revision"/>
    <w:hidden/>
    <w:uiPriority w:val="99"/>
    <w:semiHidden/>
    <w:rsid w:val="00CE241E"/>
    <w:pPr>
      <w:spacing w:after="0" w:line="240" w:lineRule="auto"/>
    </w:pPr>
    <w:rPr>
      <w:rFonts w:ascii="Arial" w:eastAsia="Times New Roman" w:hAnsi="Arial" w:cs="Times New Roman"/>
      <w:sz w:val="24"/>
      <w:szCs w:val="20"/>
      <w:lang w:val="fr-CA" w:eastAsia="fr-FR"/>
    </w:rPr>
  </w:style>
  <w:style w:type="character" w:customStyle="1" w:styleId="Titre2Car">
    <w:name w:val="Titre 2 Car"/>
    <w:basedOn w:val="Policepardfaut"/>
    <w:link w:val="Titre2"/>
    <w:uiPriority w:val="9"/>
    <w:semiHidden/>
    <w:rsid w:val="00C243AB"/>
    <w:rPr>
      <w:caps/>
      <w:spacing w:val="15"/>
      <w:shd w:val="clear" w:color="auto" w:fill="DEEAF6" w:themeFill="accent1" w:themeFillTint="33"/>
    </w:rPr>
  </w:style>
  <w:style w:type="character" w:customStyle="1" w:styleId="Titre4Car">
    <w:name w:val="Titre 4 Car"/>
    <w:basedOn w:val="Policepardfaut"/>
    <w:link w:val="Titre4"/>
    <w:uiPriority w:val="9"/>
    <w:semiHidden/>
    <w:rsid w:val="00C243AB"/>
    <w:rPr>
      <w:caps/>
      <w:color w:val="2E74B5" w:themeColor="accent1" w:themeShade="BF"/>
      <w:spacing w:val="10"/>
    </w:rPr>
  </w:style>
  <w:style w:type="character" w:customStyle="1" w:styleId="Titre5Car">
    <w:name w:val="Titre 5 Car"/>
    <w:basedOn w:val="Policepardfaut"/>
    <w:link w:val="Titre5"/>
    <w:uiPriority w:val="9"/>
    <w:semiHidden/>
    <w:rsid w:val="00C243AB"/>
    <w:rPr>
      <w:caps/>
      <w:color w:val="2E74B5" w:themeColor="accent1" w:themeShade="BF"/>
      <w:spacing w:val="10"/>
    </w:rPr>
  </w:style>
  <w:style w:type="character" w:customStyle="1" w:styleId="Titre6Car">
    <w:name w:val="Titre 6 Car"/>
    <w:basedOn w:val="Policepardfaut"/>
    <w:link w:val="Titre6"/>
    <w:uiPriority w:val="9"/>
    <w:semiHidden/>
    <w:rsid w:val="00C243AB"/>
    <w:rPr>
      <w:caps/>
      <w:color w:val="2E74B5" w:themeColor="accent1" w:themeShade="BF"/>
      <w:spacing w:val="10"/>
    </w:rPr>
  </w:style>
  <w:style w:type="character" w:customStyle="1" w:styleId="Titre7Car">
    <w:name w:val="Titre 7 Car"/>
    <w:basedOn w:val="Policepardfaut"/>
    <w:link w:val="Titre7"/>
    <w:uiPriority w:val="9"/>
    <w:semiHidden/>
    <w:rsid w:val="00C243AB"/>
    <w:rPr>
      <w:caps/>
      <w:color w:val="2E74B5" w:themeColor="accent1" w:themeShade="BF"/>
      <w:spacing w:val="10"/>
    </w:rPr>
  </w:style>
  <w:style w:type="character" w:customStyle="1" w:styleId="Titre8Car">
    <w:name w:val="Titre 8 Car"/>
    <w:basedOn w:val="Policepardfaut"/>
    <w:link w:val="Titre8"/>
    <w:uiPriority w:val="9"/>
    <w:semiHidden/>
    <w:rsid w:val="00C243AB"/>
    <w:rPr>
      <w:caps/>
      <w:spacing w:val="10"/>
      <w:sz w:val="18"/>
      <w:szCs w:val="18"/>
    </w:rPr>
  </w:style>
  <w:style w:type="character" w:customStyle="1" w:styleId="Titre9Car">
    <w:name w:val="Titre 9 Car"/>
    <w:basedOn w:val="Policepardfaut"/>
    <w:link w:val="Titre9"/>
    <w:uiPriority w:val="9"/>
    <w:semiHidden/>
    <w:rsid w:val="00C243AB"/>
    <w:rPr>
      <w:i/>
      <w:caps/>
      <w:spacing w:val="10"/>
      <w:sz w:val="18"/>
      <w:szCs w:val="18"/>
    </w:rPr>
  </w:style>
  <w:style w:type="paragraph" w:styleId="Lgende">
    <w:name w:val="caption"/>
    <w:basedOn w:val="Normal"/>
    <w:next w:val="Normal"/>
    <w:uiPriority w:val="35"/>
    <w:semiHidden/>
    <w:unhideWhenUsed/>
    <w:qFormat/>
    <w:rsid w:val="00C243AB"/>
    <w:rPr>
      <w:b/>
      <w:bCs/>
      <w:color w:val="2E74B5" w:themeColor="accent1" w:themeShade="BF"/>
      <w:sz w:val="16"/>
      <w:szCs w:val="16"/>
    </w:rPr>
  </w:style>
  <w:style w:type="paragraph" w:styleId="Titre">
    <w:name w:val="Title"/>
    <w:basedOn w:val="Normal"/>
    <w:next w:val="Normal"/>
    <w:link w:val="TitreCar"/>
    <w:uiPriority w:val="10"/>
    <w:qFormat/>
    <w:rsid w:val="00C243AB"/>
    <w:pPr>
      <w:spacing w:before="720"/>
    </w:pPr>
    <w:rPr>
      <w:caps/>
      <w:color w:val="5B9BD5" w:themeColor="accent1"/>
      <w:spacing w:val="10"/>
      <w:kern w:val="28"/>
      <w:sz w:val="52"/>
      <w:szCs w:val="52"/>
    </w:rPr>
  </w:style>
  <w:style w:type="character" w:customStyle="1" w:styleId="TitreCar">
    <w:name w:val="Titre Car"/>
    <w:basedOn w:val="Policepardfaut"/>
    <w:link w:val="Titre"/>
    <w:uiPriority w:val="10"/>
    <w:rsid w:val="00C243AB"/>
    <w:rPr>
      <w:caps/>
      <w:color w:val="5B9BD5" w:themeColor="accent1"/>
      <w:spacing w:val="10"/>
      <w:kern w:val="28"/>
      <w:sz w:val="52"/>
      <w:szCs w:val="52"/>
    </w:rPr>
  </w:style>
  <w:style w:type="paragraph" w:styleId="Sous-titre">
    <w:name w:val="Subtitle"/>
    <w:basedOn w:val="Normal"/>
    <w:next w:val="Normal"/>
    <w:link w:val="Sous-titreCar"/>
    <w:uiPriority w:val="11"/>
    <w:qFormat/>
    <w:rsid w:val="00C243A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C243AB"/>
    <w:rPr>
      <w:caps/>
      <w:color w:val="595959" w:themeColor="text1" w:themeTint="A6"/>
      <w:spacing w:val="10"/>
      <w:sz w:val="24"/>
      <w:szCs w:val="24"/>
    </w:rPr>
  </w:style>
  <w:style w:type="character" w:styleId="lev">
    <w:name w:val="Strong"/>
    <w:uiPriority w:val="22"/>
    <w:qFormat/>
    <w:rsid w:val="00C243AB"/>
    <w:rPr>
      <w:b/>
      <w:bCs/>
    </w:rPr>
  </w:style>
  <w:style w:type="character" w:styleId="Accentuation">
    <w:name w:val="Emphasis"/>
    <w:uiPriority w:val="20"/>
    <w:qFormat/>
    <w:rsid w:val="00C243AB"/>
    <w:rPr>
      <w:caps/>
      <w:color w:val="1F4D78" w:themeColor="accent1" w:themeShade="7F"/>
      <w:spacing w:val="5"/>
    </w:rPr>
  </w:style>
  <w:style w:type="paragraph" w:styleId="Sansinterligne">
    <w:name w:val="No Spacing"/>
    <w:basedOn w:val="Normal"/>
    <w:link w:val="SansinterligneCar"/>
    <w:uiPriority w:val="1"/>
    <w:qFormat/>
    <w:rsid w:val="00C243AB"/>
    <w:pPr>
      <w:spacing w:before="0" w:after="0" w:line="240" w:lineRule="auto"/>
    </w:pPr>
  </w:style>
  <w:style w:type="character" w:customStyle="1" w:styleId="SansinterligneCar">
    <w:name w:val="Sans interligne Car"/>
    <w:basedOn w:val="Policepardfaut"/>
    <w:link w:val="Sansinterligne"/>
    <w:uiPriority w:val="1"/>
    <w:rsid w:val="00C243AB"/>
    <w:rPr>
      <w:sz w:val="20"/>
      <w:szCs w:val="20"/>
    </w:rPr>
  </w:style>
  <w:style w:type="paragraph" w:styleId="Citation">
    <w:name w:val="Quote"/>
    <w:basedOn w:val="Normal"/>
    <w:next w:val="Normal"/>
    <w:link w:val="CitationCar"/>
    <w:uiPriority w:val="29"/>
    <w:qFormat/>
    <w:rsid w:val="00C243AB"/>
    <w:rPr>
      <w:i/>
      <w:iCs/>
    </w:rPr>
  </w:style>
  <w:style w:type="character" w:customStyle="1" w:styleId="CitationCar">
    <w:name w:val="Citation Car"/>
    <w:basedOn w:val="Policepardfaut"/>
    <w:link w:val="Citation"/>
    <w:uiPriority w:val="29"/>
    <w:rsid w:val="00C243AB"/>
    <w:rPr>
      <w:i/>
      <w:iCs/>
      <w:sz w:val="20"/>
      <w:szCs w:val="20"/>
    </w:rPr>
  </w:style>
  <w:style w:type="paragraph" w:styleId="Citationintense">
    <w:name w:val="Intense Quote"/>
    <w:basedOn w:val="Normal"/>
    <w:next w:val="Normal"/>
    <w:link w:val="CitationintenseCar"/>
    <w:uiPriority w:val="30"/>
    <w:qFormat/>
    <w:rsid w:val="00C243AB"/>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tionintenseCar">
    <w:name w:val="Citation intense Car"/>
    <w:basedOn w:val="Policepardfaut"/>
    <w:link w:val="Citationintense"/>
    <w:uiPriority w:val="30"/>
    <w:rsid w:val="00C243AB"/>
    <w:rPr>
      <w:i/>
      <w:iCs/>
      <w:color w:val="5B9BD5" w:themeColor="accent1"/>
      <w:sz w:val="20"/>
      <w:szCs w:val="20"/>
    </w:rPr>
  </w:style>
  <w:style w:type="character" w:styleId="Accentuationlgre">
    <w:name w:val="Subtle Emphasis"/>
    <w:uiPriority w:val="19"/>
    <w:qFormat/>
    <w:rsid w:val="00C243AB"/>
    <w:rPr>
      <w:i/>
      <w:iCs/>
      <w:color w:val="1F4D78" w:themeColor="accent1" w:themeShade="7F"/>
    </w:rPr>
  </w:style>
  <w:style w:type="character" w:styleId="Accentuationintense">
    <w:name w:val="Intense Emphasis"/>
    <w:uiPriority w:val="21"/>
    <w:qFormat/>
    <w:rsid w:val="00C243AB"/>
    <w:rPr>
      <w:b/>
      <w:bCs/>
      <w:caps/>
      <w:color w:val="1F4D78" w:themeColor="accent1" w:themeShade="7F"/>
      <w:spacing w:val="10"/>
    </w:rPr>
  </w:style>
  <w:style w:type="character" w:styleId="Rfrencelgre">
    <w:name w:val="Subtle Reference"/>
    <w:uiPriority w:val="31"/>
    <w:qFormat/>
    <w:rsid w:val="00C243AB"/>
    <w:rPr>
      <w:b/>
      <w:bCs/>
      <w:color w:val="5B9BD5" w:themeColor="accent1"/>
    </w:rPr>
  </w:style>
  <w:style w:type="character" w:styleId="Rfrenceintense">
    <w:name w:val="Intense Reference"/>
    <w:uiPriority w:val="32"/>
    <w:qFormat/>
    <w:rsid w:val="00C243AB"/>
    <w:rPr>
      <w:b/>
      <w:bCs/>
      <w:i/>
      <w:iCs/>
      <w:caps/>
      <w:color w:val="5B9BD5" w:themeColor="accent1"/>
    </w:rPr>
  </w:style>
  <w:style w:type="character" w:styleId="Titredulivre">
    <w:name w:val="Book Title"/>
    <w:uiPriority w:val="33"/>
    <w:qFormat/>
    <w:rsid w:val="00C243AB"/>
    <w:rPr>
      <w:b/>
      <w:bCs/>
      <w:i/>
      <w:iCs/>
      <w:spacing w:val="9"/>
    </w:rPr>
  </w:style>
  <w:style w:type="paragraph" w:styleId="En-ttedetabledesmatires">
    <w:name w:val="TOC Heading"/>
    <w:basedOn w:val="Titre1"/>
    <w:next w:val="Normal"/>
    <w:uiPriority w:val="39"/>
    <w:semiHidden/>
    <w:unhideWhenUsed/>
    <w:qFormat/>
    <w:rsid w:val="00C243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E68F-6C3A-984E-AA2F-5424D6B4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5042</Words>
  <Characters>27736</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Trudel</dc:creator>
  <cp:keywords/>
  <dc:description/>
  <cp:lastModifiedBy>Stéphanie Roy</cp:lastModifiedBy>
  <cp:revision>5</cp:revision>
  <cp:lastPrinted>2018-05-17T12:46:00Z</cp:lastPrinted>
  <dcterms:created xsi:type="dcterms:W3CDTF">2019-05-10T16:12:00Z</dcterms:created>
  <dcterms:modified xsi:type="dcterms:W3CDTF">2021-05-04T15:04:00Z</dcterms:modified>
</cp:coreProperties>
</file>